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743848B3" w:rsidR="005F0FEF" w:rsidRPr="00191CE9" w:rsidRDefault="009B17FA">
      <w:pPr>
        <w:tabs>
          <w:tab w:val="left" w:pos="1985"/>
          <w:tab w:val="left" w:pos="8931"/>
        </w:tabs>
        <w:spacing w:after="60" w:line="288" w:lineRule="auto"/>
        <w:rPr>
          <w:rFonts w:eastAsia="DengXian"/>
          <w:b/>
          <w:sz w:val="24"/>
        </w:rPr>
      </w:pPr>
      <w:r w:rsidRPr="00191CE9">
        <w:rPr>
          <w:rFonts w:eastAsia="DengXian"/>
          <w:b/>
          <w:sz w:val="24"/>
        </w:rPr>
        <w:t>3GPP TSG-RAN WG2 Meeting #</w:t>
      </w:r>
      <w:r w:rsidR="00404EB6" w:rsidRPr="00191CE9">
        <w:rPr>
          <w:rFonts w:eastAsia="DengXian"/>
          <w:b/>
          <w:sz w:val="24"/>
        </w:rPr>
        <w:t>1</w:t>
      </w:r>
      <w:r w:rsidR="00D21832">
        <w:rPr>
          <w:rFonts w:eastAsia="맑은 고딕" w:hint="eastAsia"/>
          <w:b/>
          <w:sz w:val="24"/>
        </w:rPr>
        <w:t>33</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B45968">
        <w:rPr>
          <w:rFonts w:eastAsia="맑은 고딕" w:hint="eastAsia"/>
          <w:b/>
          <w:sz w:val="24"/>
        </w:rPr>
        <w:t>2</w:t>
      </w:r>
      <w:r w:rsidR="005B5C22">
        <w:rPr>
          <w:rFonts w:eastAsia="맑은 고딕" w:hint="eastAsia"/>
          <w:b/>
          <w:sz w:val="24"/>
        </w:rPr>
        <w:t>6</w:t>
      </w:r>
      <w:r w:rsidR="00B45968">
        <w:rPr>
          <w:rFonts w:eastAsia="맑은 고딕" w:hint="eastAsia"/>
          <w:b/>
          <w:sz w:val="24"/>
        </w:rPr>
        <w:t>0</w:t>
      </w:r>
      <w:r w:rsidR="00C33E83">
        <w:rPr>
          <w:rFonts w:eastAsia="맑은 고딕" w:hint="eastAsia"/>
          <w:b/>
          <w:sz w:val="24"/>
        </w:rPr>
        <w:t>0324</w:t>
      </w:r>
    </w:p>
    <w:p w14:paraId="06537599" w14:textId="17337199" w:rsidR="005F0FEF" w:rsidRPr="00CA6C42" w:rsidRDefault="00CA6C42">
      <w:pPr>
        <w:tabs>
          <w:tab w:val="left" w:pos="1985"/>
          <w:tab w:val="left" w:pos="8931"/>
        </w:tabs>
        <w:spacing w:after="60" w:line="288" w:lineRule="auto"/>
        <w:rPr>
          <w:rFonts w:eastAsia="맑은 고딕"/>
          <w:b/>
          <w:sz w:val="24"/>
          <w:szCs w:val="24"/>
        </w:rPr>
      </w:pPr>
      <w:r w:rsidRPr="00CA6C42">
        <w:rPr>
          <w:rFonts w:eastAsia="맑은 고딕"/>
          <w:b/>
          <w:sz w:val="24"/>
          <w:szCs w:val="24"/>
        </w:rPr>
        <w:t xml:space="preserve">Gothenburg, Sweden, </w:t>
      </w:r>
      <w:r>
        <w:rPr>
          <w:rFonts w:eastAsia="맑은 고딕" w:hint="eastAsia"/>
          <w:b/>
          <w:sz w:val="24"/>
          <w:szCs w:val="24"/>
        </w:rPr>
        <w:t>9</w:t>
      </w:r>
      <w:r>
        <w:rPr>
          <w:rFonts w:eastAsia="맑은 고딕" w:hint="eastAsia"/>
          <w:b/>
          <w:sz w:val="24"/>
          <w:szCs w:val="24"/>
          <w:vertAlign w:val="superscript"/>
        </w:rPr>
        <w:t xml:space="preserve">th </w:t>
      </w:r>
      <w:r>
        <w:rPr>
          <w:rFonts w:eastAsia="맑은 고딕" w:hint="eastAsia"/>
          <w:b/>
          <w:sz w:val="24"/>
          <w:szCs w:val="24"/>
        </w:rPr>
        <w:t>Feb.</w:t>
      </w:r>
      <w:r w:rsidRPr="00CA6C42">
        <w:rPr>
          <w:rFonts w:eastAsia="맑은 고딕"/>
          <w:b/>
          <w:sz w:val="24"/>
          <w:szCs w:val="24"/>
        </w:rPr>
        <w:t xml:space="preserve"> – </w:t>
      </w:r>
      <w:r>
        <w:rPr>
          <w:rFonts w:eastAsia="맑은 고딕" w:hint="eastAsia"/>
          <w:b/>
          <w:sz w:val="24"/>
          <w:szCs w:val="24"/>
        </w:rPr>
        <w:t>13</w:t>
      </w:r>
      <w:r>
        <w:rPr>
          <w:rFonts w:eastAsia="맑은 고딕" w:hint="eastAsia"/>
          <w:b/>
          <w:sz w:val="24"/>
          <w:szCs w:val="24"/>
          <w:vertAlign w:val="superscript"/>
        </w:rPr>
        <w:t xml:space="preserve">th </w:t>
      </w:r>
      <w:r>
        <w:rPr>
          <w:rFonts w:eastAsia="맑은 고딕" w:hint="eastAsia"/>
          <w:b/>
          <w:sz w:val="24"/>
          <w:szCs w:val="24"/>
        </w:rPr>
        <w:t xml:space="preserve">Feb. </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 w:val="24"/>
          <w:szCs w:val="28"/>
        </w:rPr>
      </w:pPr>
    </w:p>
    <w:p w14:paraId="4AD32820" w14:textId="459FBA76" w:rsidR="005F0FEF" w:rsidRPr="00AD510F" w:rsidRDefault="000733F1">
      <w:pPr>
        <w:tabs>
          <w:tab w:val="left" w:pos="1985"/>
          <w:tab w:val="left" w:pos="8931"/>
        </w:tabs>
        <w:spacing w:after="60" w:line="288" w:lineRule="auto"/>
        <w:rPr>
          <w:rFonts w:ascii="Times New Roman" w:eastAsia="맑은 고딕"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AD510F">
        <w:rPr>
          <w:rFonts w:ascii="Times New Roman" w:eastAsia="맑은 고딕" w:hAnsi="Times New Roman" w:hint="eastAsia"/>
          <w:sz w:val="28"/>
          <w:szCs w:val="28"/>
        </w:rPr>
        <w:t>9.1.3</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4A3966EF" w:rsidR="005F0FEF" w:rsidRPr="00191CE9" w:rsidRDefault="000733F1">
      <w:pPr>
        <w:tabs>
          <w:tab w:val="left" w:pos="1985"/>
        </w:tabs>
        <w:spacing w:after="60" w:line="288" w:lineRule="auto"/>
        <w:jc w:val="left"/>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 xml:space="preserve">Discussion on </w:t>
      </w:r>
      <w:r w:rsidR="003134E5">
        <w:rPr>
          <w:rFonts w:ascii="Times New Roman" w:eastAsia="맑은 고딕" w:hAnsi="Times New Roman" w:hint="eastAsia"/>
          <w:bCs/>
          <w:sz w:val="28"/>
          <w:szCs w:val="28"/>
        </w:rPr>
        <w:t>NW-side Data Collection</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3CBBCA61" w14:textId="016F2A98" w:rsidR="00176BC1" w:rsidRPr="001C0863" w:rsidRDefault="008D5ABF" w:rsidP="001C0863">
      <w:pPr>
        <w:overflowPunct/>
        <w:autoSpaceDE/>
        <w:autoSpaceDN/>
        <w:adjustRightInd/>
        <w:spacing w:after="180" w:line="259" w:lineRule="auto"/>
        <w:jc w:val="left"/>
        <w:textAlignment w:val="auto"/>
        <w:rPr>
          <w:rFonts w:ascii="Times New Roman" w:eastAsia="바탕" w:hAnsi="Times New Roman"/>
          <w:sz w:val="22"/>
        </w:rPr>
      </w:pPr>
      <w:r w:rsidRPr="001C0863">
        <w:rPr>
          <w:rFonts w:ascii="Times New Roman" w:eastAsia="바탕" w:hAnsi="Times New Roman" w:hint="eastAsia"/>
          <w:sz w:val="22"/>
        </w:rPr>
        <w:t xml:space="preserve">The </w:t>
      </w:r>
      <w:r w:rsidR="00823B28" w:rsidRPr="001C0863">
        <w:rPr>
          <w:rFonts w:ascii="Times New Roman" w:eastAsia="바탕" w:hAnsi="Times New Roman" w:hint="eastAsia"/>
          <w:sz w:val="22"/>
        </w:rPr>
        <w:t>Rel-</w:t>
      </w:r>
      <w:r w:rsidR="00C201C3" w:rsidRPr="001C0863">
        <w:rPr>
          <w:rFonts w:ascii="Times New Roman" w:eastAsia="바탕" w:hAnsi="Times New Roman" w:hint="eastAsia"/>
          <w:sz w:val="22"/>
        </w:rPr>
        <w:t>20</w:t>
      </w:r>
      <w:r w:rsidR="00823B28" w:rsidRPr="001C0863">
        <w:rPr>
          <w:rFonts w:ascii="Times New Roman" w:eastAsia="바탕" w:hAnsi="Times New Roman" w:hint="eastAsia"/>
          <w:sz w:val="22"/>
        </w:rPr>
        <w:t xml:space="preserve"> WID of AI/ML for air interface</w:t>
      </w:r>
      <w:r w:rsidR="00C201C3" w:rsidRPr="001C0863">
        <w:rPr>
          <w:rFonts w:ascii="Times New Roman" w:eastAsia="바탕" w:hAnsi="Times New Roman" w:hint="eastAsia"/>
          <w:sz w:val="22"/>
        </w:rPr>
        <w:t xml:space="preserve"> Ph2 (Revised WID RP-252445) was agreed in RAN#109[1].</w:t>
      </w:r>
      <w:r w:rsidR="00C246BA" w:rsidRPr="001C0863">
        <w:rPr>
          <w:rFonts w:ascii="Times New Roman" w:eastAsia="바탕" w:hAnsi="Times New Roman" w:hint="eastAsia"/>
          <w:sz w:val="22"/>
        </w:rPr>
        <w:t xml:space="preserve"> The WI objective including AIML framework for </w:t>
      </w:r>
      <w:r w:rsidR="00C246BA" w:rsidRPr="001C0863">
        <w:rPr>
          <w:rFonts w:ascii="Times New Roman" w:eastAsia="바탕" w:hAnsi="Times New Roman"/>
          <w:sz w:val="22"/>
        </w:rPr>
        <w:t>two-sided</w:t>
      </w:r>
      <w:r w:rsidR="00C246BA" w:rsidRPr="001C0863">
        <w:rPr>
          <w:rFonts w:ascii="Times New Roman" w:eastAsia="바탕" w:hAnsi="Times New Roman" w:hint="eastAsia"/>
          <w:sz w:val="22"/>
        </w:rPr>
        <w:t xml:space="preserve"> AI/ML model, CSI feedback enhancement, Data collection is led by RAN2</w:t>
      </w:r>
      <w:r w:rsidR="00A94D30" w:rsidRPr="001C0863">
        <w:rPr>
          <w:rFonts w:ascii="Times New Roman" w:eastAsia="바탕" w:hAnsi="Times New Roman" w:hint="eastAsia"/>
          <w:sz w:val="22"/>
        </w:rPr>
        <w:t>, as highlighted yellow in below</w:t>
      </w:r>
      <w:r w:rsidR="00C246BA" w:rsidRPr="001C0863">
        <w:rPr>
          <w:rFonts w:ascii="Times New Roman" w:eastAsia="바탕" w:hAnsi="Times New Roman" w:hint="eastAsia"/>
          <w:sz w:val="22"/>
        </w:rPr>
        <w:t xml:space="preserve">. One of its </w:t>
      </w:r>
      <w:r w:rsidR="00A94D30" w:rsidRPr="001C0863">
        <w:rPr>
          <w:rFonts w:ascii="Times New Roman" w:eastAsia="바탕" w:hAnsi="Times New Roman" w:hint="eastAsia"/>
          <w:sz w:val="22"/>
        </w:rPr>
        <w:t>sub-</w:t>
      </w:r>
      <w:r w:rsidR="00C246BA" w:rsidRPr="001C0863">
        <w:rPr>
          <w:rFonts w:ascii="Times New Roman" w:eastAsia="바탕" w:hAnsi="Times New Roman" w:hint="eastAsia"/>
          <w:sz w:val="22"/>
        </w:rPr>
        <w:t>objectives is to specify data collection for NW-sided</w:t>
      </w:r>
      <w:r w:rsidR="00A94D30" w:rsidRPr="001C0863">
        <w:rPr>
          <w:rFonts w:ascii="Times New Roman" w:eastAsia="바탕" w:hAnsi="Times New Roman" w:hint="eastAsia"/>
          <w:sz w:val="22"/>
        </w:rPr>
        <w:t xml:space="preserve"> data collection for training, as highlighted green in below:</w:t>
      </w:r>
    </w:p>
    <w:tbl>
      <w:tblPr>
        <w:tblStyle w:val="af7"/>
        <w:tblW w:w="0" w:type="auto"/>
        <w:tblLook w:val="04A0" w:firstRow="1" w:lastRow="0" w:firstColumn="1" w:lastColumn="0" w:noHBand="0" w:noVBand="1"/>
      </w:tblPr>
      <w:tblGrid>
        <w:gridCol w:w="9629"/>
      </w:tblGrid>
      <w:tr w:rsidR="00C246BA" w14:paraId="7D002898" w14:textId="77777777" w:rsidTr="00C246BA">
        <w:tc>
          <w:tcPr>
            <w:tcW w:w="9629" w:type="dxa"/>
          </w:tcPr>
          <w:p w14:paraId="6F863152" w14:textId="164B6995" w:rsidR="00A94D30" w:rsidRPr="00DC76E7" w:rsidRDefault="00A94D30" w:rsidP="00DC76E7">
            <w:pPr>
              <w:pStyle w:val="3"/>
              <w:numPr>
                <w:ilvl w:val="0"/>
                <w:numId w:val="0"/>
              </w:numPr>
              <w:spacing w:before="0" w:after="0" w:line="360" w:lineRule="auto"/>
              <w:ind w:left="720" w:hanging="720"/>
              <w:rPr>
                <w:rFonts w:eastAsia="맑은 고딕"/>
                <w:sz w:val="20"/>
                <w:szCs w:val="20"/>
                <w:lang w:eastAsia="ko-KR"/>
              </w:rPr>
            </w:pPr>
            <w:r w:rsidRPr="00DC76E7">
              <w:rPr>
                <w:rFonts w:eastAsia="맑은 고딕" w:hint="eastAsia"/>
                <w:sz w:val="20"/>
                <w:szCs w:val="20"/>
                <w:lang w:eastAsia="ko-KR"/>
              </w:rPr>
              <w:t>4.</w:t>
            </w:r>
            <w:r w:rsidRPr="00DC76E7">
              <w:rPr>
                <w:sz w:val="20"/>
                <w:szCs w:val="20"/>
              </w:rPr>
              <w:t xml:space="preserve"> </w:t>
            </w:r>
            <w:r w:rsidRPr="00DC76E7">
              <w:rPr>
                <w:sz w:val="20"/>
                <w:szCs w:val="20"/>
              </w:rPr>
              <w:tab/>
            </w:r>
            <w:r w:rsidRPr="00DC76E7">
              <w:rPr>
                <w:rFonts w:eastAsia="맑은 고딕" w:hint="eastAsia"/>
                <w:sz w:val="20"/>
                <w:szCs w:val="20"/>
                <w:lang w:eastAsia="ko-KR"/>
              </w:rPr>
              <w:t>Objective</w:t>
            </w:r>
          </w:p>
          <w:p w14:paraId="1056B0AE" w14:textId="512E1270" w:rsidR="00C246BA" w:rsidRPr="00DC76E7" w:rsidRDefault="00C246BA" w:rsidP="00DC76E7">
            <w:pPr>
              <w:pStyle w:val="3"/>
              <w:numPr>
                <w:ilvl w:val="0"/>
                <w:numId w:val="0"/>
              </w:numPr>
              <w:spacing w:before="0" w:after="0" w:line="360" w:lineRule="auto"/>
              <w:ind w:left="720" w:hanging="720"/>
              <w:rPr>
                <w:color w:val="0000FF"/>
                <w:sz w:val="20"/>
                <w:szCs w:val="20"/>
              </w:rPr>
            </w:pPr>
            <w:r w:rsidRPr="00DC76E7">
              <w:rPr>
                <w:color w:val="0000FF"/>
                <w:sz w:val="20"/>
                <w:szCs w:val="20"/>
              </w:rPr>
              <w:t>4.1</w:t>
            </w:r>
            <w:r w:rsidRPr="00DC76E7">
              <w:rPr>
                <w:color w:val="0000FF"/>
                <w:sz w:val="20"/>
                <w:szCs w:val="20"/>
              </w:rPr>
              <w:tab/>
              <w:t>Objective of SI or Core part WI or Testing part WI</w:t>
            </w:r>
          </w:p>
          <w:p w14:paraId="5C5C7E39" w14:textId="43912B16" w:rsidR="00C246BA" w:rsidRDefault="00C246BA" w:rsidP="00DC76E7">
            <w:pPr>
              <w:spacing w:after="0"/>
              <w:rPr>
                <w:rFonts w:eastAsia="맑은 고딕"/>
                <w:bCs/>
                <w:sz w:val="16"/>
                <w:szCs w:val="16"/>
              </w:rPr>
            </w:pPr>
            <w:r w:rsidRPr="00A94D30">
              <w:rPr>
                <w:bCs/>
                <w:sz w:val="16"/>
                <w:szCs w:val="16"/>
              </w:rPr>
              <w:t>Provide specification support for the following aspects:</w:t>
            </w:r>
          </w:p>
          <w:p w14:paraId="24BD8B7E" w14:textId="77777777" w:rsidR="00DC76E7" w:rsidRPr="00DC76E7" w:rsidRDefault="00DC76E7" w:rsidP="00C246BA">
            <w:pPr>
              <w:spacing w:after="0"/>
              <w:rPr>
                <w:rFonts w:eastAsia="맑은 고딕"/>
                <w:bCs/>
                <w:sz w:val="16"/>
                <w:szCs w:val="16"/>
              </w:rPr>
            </w:pPr>
          </w:p>
          <w:p w14:paraId="63632F6A" w14:textId="77777777" w:rsidR="00C246BA" w:rsidRPr="00A94D30" w:rsidRDefault="00C246BA" w:rsidP="00C246BA">
            <w:pPr>
              <w:spacing w:after="0"/>
              <w:rPr>
                <w:bCs/>
                <w:sz w:val="16"/>
                <w:szCs w:val="16"/>
              </w:rPr>
            </w:pPr>
            <w:r w:rsidRPr="00A94D30">
              <w:rPr>
                <w:bCs/>
                <w:sz w:val="16"/>
                <w:szCs w:val="16"/>
                <w:highlight w:val="yellow"/>
              </w:rPr>
              <w:t xml:space="preserve">AI/ML </w:t>
            </w:r>
            <w:r w:rsidRPr="00A94D30">
              <w:rPr>
                <w:b/>
                <w:sz w:val="16"/>
                <w:szCs w:val="16"/>
                <w:highlight w:val="yellow"/>
              </w:rPr>
              <w:t>framework</w:t>
            </w:r>
            <w:r w:rsidRPr="00A94D30">
              <w:rPr>
                <w:bCs/>
                <w:sz w:val="16"/>
                <w:szCs w:val="16"/>
                <w:highlight w:val="yellow"/>
              </w:rPr>
              <w:t xml:space="preserve"> for </w:t>
            </w:r>
            <w:proofErr w:type="gramStart"/>
            <w:r w:rsidRPr="00A94D30">
              <w:rPr>
                <w:bCs/>
                <w:sz w:val="16"/>
                <w:szCs w:val="16"/>
                <w:highlight w:val="yellow"/>
              </w:rPr>
              <w:t>two sided</w:t>
            </w:r>
            <w:proofErr w:type="gramEnd"/>
            <w:r w:rsidRPr="00A94D30">
              <w:rPr>
                <w:bCs/>
                <w:sz w:val="16"/>
                <w:szCs w:val="16"/>
                <w:highlight w:val="yellow"/>
              </w:rPr>
              <w:t xml:space="preserve"> AI/ML models within the realm of what has been studied in the FS_NR_AIML_air_Ph2 and </w:t>
            </w:r>
            <w:proofErr w:type="spellStart"/>
            <w:r w:rsidRPr="00A94D30">
              <w:rPr>
                <w:bCs/>
                <w:sz w:val="16"/>
                <w:szCs w:val="16"/>
                <w:highlight w:val="yellow"/>
              </w:rPr>
              <w:t>NR_AIML_air</w:t>
            </w:r>
            <w:proofErr w:type="spellEnd"/>
            <w:r w:rsidRPr="00A94D30">
              <w:rPr>
                <w:bCs/>
                <w:sz w:val="16"/>
                <w:szCs w:val="16"/>
                <w:highlight w:val="yellow"/>
              </w:rPr>
              <w:t xml:space="preserve"> projects for CSI feedback enhancement [RAN2]:</w:t>
            </w:r>
          </w:p>
          <w:p w14:paraId="6F1EE61F" w14:textId="77777777" w:rsidR="00C246BA" w:rsidRPr="00A94D30" w:rsidRDefault="00C246BA" w:rsidP="00C246BA">
            <w:pPr>
              <w:pStyle w:val="af8"/>
              <w:numPr>
                <w:ilvl w:val="0"/>
                <w:numId w:val="56"/>
              </w:numPr>
              <w:spacing w:after="0"/>
              <w:ind w:leftChars="0"/>
              <w:contextualSpacing/>
              <w:jc w:val="left"/>
              <w:rPr>
                <w:bCs/>
                <w:sz w:val="16"/>
                <w:szCs w:val="16"/>
              </w:rPr>
            </w:pPr>
            <w:proofErr w:type="spellStart"/>
            <w:r w:rsidRPr="00A94D30">
              <w:rPr>
                <w:bCs/>
                <w:sz w:val="16"/>
                <w:szCs w:val="16"/>
              </w:rPr>
              <w:t>Signalling</w:t>
            </w:r>
            <w:proofErr w:type="spellEnd"/>
            <w:r w:rsidRPr="00A94D30">
              <w:rPr>
                <w:bCs/>
                <w:sz w:val="16"/>
                <w:szCs w:val="16"/>
              </w:rPr>
              <w:t xml:space="preserve"> and protocol aspects of Life Cycle Management (LCM) enabling functionality and model selection, activation, deactivation, switching, fallback</w:t>
            </w:r>
          </w:p>
          <w:p w14:paraId="0F6F33B1" w14:textId="77777777" w:rsidR="00C246BA" w:rsidRPr="00A94D30" w:rsidRDefault="00C246BA" w:rsidP="00C246BA">
            <w:pPr>
              <w:pStyle w:val="af8"/>
              <w:numPr>
                <w:ilvl w:val="1"/>
                <w:numId w:val="56"/>
              </w:numPr>
              <w:spacing w:after="0"/>
              <w:ind w:leftChars="0"/>
              <w:contextualSpacing/>
              <w:jc w:val="left"/>
              <w:rPr>
                <w:bCs/>
                <w:sz w:val="16"/>
                <w:szCs w:val="16"/>
              </w:rPr>
            </w:pPr>
            <w:r w:rsidRPr="00A94D30">
              <w:rPr>
                <w:bCs/>
                <w:sz w:val="16"/>
                <w:szCs w:val="16"/>
              </w:rPr>
              <w:t xml:space="preserve">ID related </w:t>
            </w:r>
            <w:proofErr w:type="spellStart"/>
            <w:r w:rsidRPr="00A94D30">
              <w:rPr>
                <w:bCs/>
                <w:sz w:val="16"/>
                <w:szCs w:val="16"/>
              </w:rPr>
              <w:t>signalling</w:t>
            </w:r>
            <w:proofErr w:type="spellEnd"/>
            <w:r w:rsidRPr="00A94D30">
              <w:rPr>
                <w:bCs/>
                <w:sz w:val="16"/>
                <w:szCs w:val="16"/>
              </w:rPr>
              <w:t xml:space="preserve"> is part of the above objective</w:t>
            </w:r>
          </w:p>
          <w:p w14:paraId="381ECDAA" w14:textId="77777777" w:rsidR="00C246BA" w:rsidRPr="00A94D30" w:rsidRDefault="00C246BA" w:rsidP="00C246BA">
            <w:pPr>
              <w:pStyle w:val="af8"/>
              <w:numPr>
                <w:ilvl w:val="0"/>
                <w:numId w:val="56"/>
              </w:numPr>
              <w:spacing w:after="0"/>
              <w:ind w:leftChars="0"/>
              <w:contextualSpacing/>
              <w:jc w:val="left"/>
              <w:rPr>
                <w:bCs/>
                <w:sz w:val="16"/>
                <w:szCs w:val="16"/>
              </w:rPr>
            </w:pPr>
            <w:r w:rsidRPr="00A94D30">
              <w:rPr>
                <w:bCs/>
                <w:sz w:val="16"/>
                <w:szCs w:val="16"/>
              </w:rPr>
              <w:t xml:space="preserve">Necessary </w:t>
            </w:r>
            <w:proofErr w:type="spellStart"/>
            <w:r w:rsidRPr="00A94D30">
              <w:rPr>
                <w:bCs/>
                <w:sz w:val="16"/>
                <w:szCs w:val="16"/>
              </w:rPr>
              <w:t>signalling</w:t>
            </w:r>
            <w:proofErr w:type="spellEnd"/>
            <w:r w:rsidRPr="00A94D30">
              <w:rPr>
                <w:bCs/>
                <w:sz w:val="16"/>
                <w:szCs w:val="16"/>
              </w:rPr>
              <w:t xml:space="preserve">/mechanism(s) for LCM to facilitate model training, inference, performance </w:t>
            </w:r>
            <w:proofErr w:type="gramStart"/>
            <w:r w:rsidRPr="00A94D30">
              <w:rPr>
                <w:bCs/>
                <w:sz w:val="16"/>
                <w:szCs w:val="16"/>
              </w:rPr>
              <w:t>monitoring,.</w:t>
            </w:r>
            <w:proofErr w:type="gramEnd"/>
          </w:p>
          <w:p w14:paraId="10C4CDB9" w14:textId="77777777" w:rsidR="00C246BA" w:rsidRPr="00A94D30" w:rsidRDefault="00C246BA" w:rsidP="00C246BA">
            <w:pPr>
              <w:spacing w:after="0"/>
              <w:rPr>
                <w:bCs/>
                <w:sz w:val="16"/>
                <w:szCs w:val="16"/>
              </w:rPr>
            </w:pPr>
          </w:p>
          <w:p w14:paraId="6914F950" w14:textId="77777777" w:rsidR="00C246BA" w:rsidRPr="00A94D30" w:rsidRDefault="00C246BA" w:rsidP="00C246BA">
            <w:pPr>
              <w:spacing w:after="0"/>
              <w:rPr>
                <w:bCs/>
                <w:sz w:val="16"/>
                <w:szCs w:val="16"/>
              </w:rPr>
            </w:pPr>
            <w:r w:rsidRPr="00A94D30">
              <w:rPr>
                <w:b/>
                <w:sz w:val="16"/>
                <w:szCs w:val="16"/>
                <w:highlight w:val="yellow"/>
              </w:rPr>
              <w:t>CSI feedback enhancement</w:t>
            </w:r>
            <w:r w:rsidRPr="00A94D30">
              <w:rPr>
                <w:bCs/>
                <w:sz w:val="16"/>
                <w:szCs w:val="16"/>
                <w:highlight w:val="yellow"/>
              </w:rPr>
              <w:t>, encompassing (two-sided model) [RAN1, RAN2]:</w:t>
            </w:r>
          </w:p>
          <w:p w14:paraId="64AD5A5C" w14:textId="77777777" w:rsidR="00C246BA" w:rsidRPr="00A94D30" w:rsidRDefault="00C246BA" w:rsidP="00C246BA">
            <w:pPr>
              <w:pStyle w:val="af8"/>
              <w:numPr>
                <w:ilvl w:val="0"/>
                <w:numId w:val="58"/>
              </w:numPr>
              <w:spacing w:after="0"/>
              <w:ind w:leftChars="0"/>
              <w:contextualSpacing/>
              <w:jc w:val="left"/>
              <w:rPr>
                <w:bCs/>
                <w:sz w:val="16"/>
                <w:szCs w:val="16"/>
              </w:rPr>
            </w:pPr>
            <w:r w:rsidRPr="00A94D30">
              <w:rPr>
                <w:bCs/>
                <w:sz w:val="16"/>
                <w:szCs w:val="16"/>
              </w:rPr>
              <w:t xml:space="preserve">CSI spatial/frequency compression without temporal aspects (“Case 0”), </w:t>
            </w:r>
          </w:p>
          <w:p w14:paraId="697075A1" w14:textId="77777777" w:rsidR="00C246BA" w:rsidRPr="00A94D30" w:rsidRDefault="00C246BA" w:rsidP="00C246BA">
            <w:pPr>
              <w:pStyle w:val="af8"/>
              <w:numPr>
                <w:ilvl w:val="0"/>
                <w:numId w:val="58"/>
              </w:numPr>
              <w:spacing w:after="0"/>
              <w:ind w:leftChars="0"/>
              <w:contextualSpacing/>
              <w:jc w:val="left"/>
              <w:rPr>
                <w:bCs/>
                <w:sz w:val="16"/>
                <w:szCs w:val="16"/>
              </w:rPr>
            </w:pPr>
            <w:r w:rsidRPr="00A94D30">
              <w:rPr>
                <w:bCs/>
                <w:sz w:val="16"/>
                <w:szCs w:val="16"/>
              </w:rPr>
              <w:t xml:space="preserve">Specify necessary </w:t>
            </w:r>
            <w:proofErr w:type="spellStart"/>
            <w:r w:rsidRPr="00A94D30">
              <w:rPr>
                <w:bCs/>
                <w:sz w:val="16"/>
                <w:szCs w:val="16"/>
              </w:rPr>
              <w:t>signalling</w:t>
            </w:r>
            <w:proofErr w:type="spellEnd"/>
            <w:r w:rsidRPr="00A94D30">
              <w:rPr>
                <w:bCs/>
                <w:sz w:val="16"/>
                <w:szCs w:val="16"/>
              </w:rPr>
              <w:t xml:space="preserve">/mechanism(s) as per the identified potential specification impacts in </w:t>
            </w:r>
            <w:proofErr w:type="spellStart"/>
            <w:r w:rsidRPr="00A94D30">
              <w:rPr>
                <w:bCs/>
                <w:sz w:val="16"/>
                <w:szCs w:val="16"/>
              </w:rPr>
              <w:t>FS_NR_AIML_</w:t>
            </w:r>
            <w:proofErr w:type="gramStart"/>
            <w:r w:rsidRPr="00A94D30">
              <w:rPr>
                <w:bCs/>
                <w:sz w:val="16"/>
                <w:szCs w:val="16"/>
              </w:rPr>
              <w:t>Air</w:t>
            </w:r>
            <w:proofErr w:type="spellEnd"/>
            <w:r w:rsidRPr="00A94D30">
              <w:rPr>
                <w:bCs/>
                <w:sz w:val="16"/>
                <w:szCs w:val="16"/>
              </w:rPr>
              <w:t xml:space="preserve"> ,</w:t>
            </w:r>
            <w:proofErr w:type="gramEnd"/>
            <w:r w:rsidRPr="00A94D30">
              <w:rPr>
                <w:bCs/>
                <w:sz w:val="16"/>
                <w:szCs w:val="16"/>
              </w:rPr>
              <w:t xml:space="preserve"> including:</w:t>
            </w:r>
          </w:p>
          <w:p w14:paraId="1A5D8525" w14:textId="77777777" w:rsidR="00C246BA" w:rsidRPr="00A94D30" w:rsidRDefault="00C246BA" w:rsidP="00C246BA">
            <w:pPr>
              <w:pStyle w:val="af8"/>
              <w:numPr>
                <w:ilvl w:val="1"/>
                <w:numId w:val="56"/>
              </w:numPr>
              <w:spacing w:after="0"/>
              <w:ind w:leftChars="0"/>
              <w:contextualSpacing/>
              <w:jc w:val="left"/>
              <w:rPr>
                <w:bCs/>
                <w:sz w:val="16"/>
                <w:szCs w:val="16"/>
              </w:rPr>
            </w:pPr>
            <w:r w:rsidRPr="00A94D30">
              <w:rPr>
                <w:bCs/>
                <w:sz w:val="16"/>
                <w:szCs w:val="16"/>
              </w:rPr>
              <w:t>Model pairing procedure including ID and applicability reporting</w:t>
            </w:r>
          </w:p>
          <w:p w14:paraId="10C9A640" w14:textId="2982C2DF" w:rsidR="00C246BA" w:rsidRPr="00A94D30" w:rsidRDefault="00C246BA" w:rsidP="00C246BA">
            <w:pPr>
              <w:pStyle w:val="af8"/>
              <w:numPr>
                <w:ilvl w:val="1"/>
                <w:numId w:val="56"/>
              </w:numPr>
              <w:spacing w:after="0"/>
              <w:ind w:leftChars="0"/>
              <w:contextualSpacing/>
              <w:jc w:val="left"/>
              <w:rPr>
                <w:bCs/>
                <w:sz w:val="16"/>
                <w:szCs w:val="16"/>
              </w:rPr>
            </w:pPr>
            <w:r w:rsidRPr="00A94D30">
              <w:rPr>
                <w:bCs/>
                <w:sz w:val="16"/>
                <w:szCs w:val="16"/>
              </w:rPr>
              <w:t>Inference aspects including target CSI type, measurement and report configuration, CQI RI determination, payload determination, quantization configuration codebook, UCI mapping, CSI processing criteria and timeline, priority rules for CSI reports</w:t>
            </w:r>
            <w:r w:rsidR="00A94D30">
              <w:rPr>
                <w:rFonts w:eastAsia="맑은 고딕" w:hint="eastAsia"/>
                <w:bCs/>
                <w:sz w:val="16"/>
                <w:szCs w:val="16"/>
              </w:rPr>
              <w:t xml:space="preserve"> </w:t>
            </w:r>
          </w:p>
          <w:p w14:paraId="22FB9582" w14:textId="77777777" w:rsidR="00C246BA" w:rsidRPr="00A94D30" w:rsidRDefault="00C246BA" w:rsidP="00C246BA">
            <w:pPr>
              <w:pStyle w:val="af8"/>
              <w:numPr>
                <w:ilvl w:val="1"/>
                <w:numId w:val="56"/>
              </w:numPr>
              <w:spacing w:after="0"/>
              <w:ind w:leftChars="0"/>
              <w:contextualSpacing/>
              <w:jc w:val="left"/>
              <w:rPr>
                <w:bCs/>
                <w:sz w:val="16"/>
                <w:szCs w:val="16"/>
                <w:highlight w:val="green"/>
              </w:rPr>
            </w:pPr>
            <w:r w:rsidRPr="00A94D30">
              <w:rPr>
                <w:bCs/>
                <w:sz w:val="16"/>
                <w:szCs w:val="16"/>
                <w:highlight w:val="green"/>
              </w:rPr>
              <w:t>NW and UE side data collection for training,</w:t>
            </w:r>
          </w:p>
          <w:p w14:paraId="28A34ECE" w14:textId="77777777" w:rsidR="00C246BA" w:rsidRPr="00A94D30" w:rsidRDefault="00C246BA" w:rsidP="00C246BA">
            <w:pPr>
              <w:pStyle w:val="af8"/>
              <w:numPr>
                <w:ilvl w:val="2"/>
                <w:numId w:val="56"/>
              </w:numPr>
              <w:spacing w:after="0"/>
              <w:ind w:leftChars="0"/>
              <w:contextualSpacing/>
              <w:jc w:val="left"/>
              <w:rPr>
                <w:bCs/>
                <w:sz w:val="16"/>
                <w:szCs w:val="16"/>
                <w:highlight w:val="green"/>
              </w:rPr>
            </w:pPr>
            <w:r w:rsidRPr="00A94D30">
              <w:rPr>
                <w:bCs/>
                <w:sz w:val="16"/>
                <w:szCs w:val="16"/>
                <w:highlight w:val="green"/>
              </w:rPr>
              <w:t>Target CSI format</w:t>
            </w:r>
          </w:p>
          <w:p w14:paraId="1C12FF9E" w14:textId="77777777" w:rsidR="00C246BA" w:rsidRPr="00A94D30" w:rsidRDefault="00C246BA" w:rsidP="00C246BA">
            <w:pPr>
              <w:pStyle w:val="af8"/>
              <w:numPr>
                <w:ilvl w:val="2"/>
                <w:numId w:val="56"/>
              </w:numPr>
              <w:spacing w:after="0"/>
              <w:ind w:leftChars="0"/>
              <w:contextualSpacing/>
              <w:jc w:val="left"/>
              <w:rPr>
                <w:bCs/>
                <w:sz w:val="16"/>
                <w:szCs w:val="16"/>
                <w:highlight w:val="green"/>
              </w:rPr>
            </w:pPr>
            <w:r w:rsidRPr="00A94D30">
              <w:rPr>
                <w:bCs/>
                <w:sz w:val="16"/>
                <w:szCs w:val="16"/>
                <w:highlight w:val="green"/>
              </w:rPr>
              <w:t>Note The framework defined in BM and CSI prediction use cases could be reused</w:t>
            </w:r>
          </w:p>
          <w:p w14:paraId="1FE50E84" w14:textId="77777777" w:rsidR="00C246BA" w:rsidRPr="00A94D30" w:rsidRDefault="00C246BA" w:rsidP="00C246BA">
            <w:pPr>
              <w:pStyle w:val="af8"/>
              <w:numPr>
                <w:ilvl w:val="1"/>
                <w:numId w:val="56"/>
              </w:numPr>
              <w:spacing w:after="0"/>
              <w:ind w:leftChars="0"/>
              <w:contextualSpacing/>
              <w:jc w:val="left"/>
              <w:rPr>
                <w:bCs/>
                <w:sz w:val="16"/>
                <w:szCs w:val="16"/>
              </w:rPr>
            </w:pPr>
            <w:r w:rsidRPr="00A94D30">
              <w:rPr>
                <w:bCs/>
                <w:sz w:val="16"/>
                <w:szCs w:val="16"/>
              </w:rPr>
              <w:t xml:space="preserve">Specify performance monitoring </w:t>
            </w:r>
          </w:p>
          <w:p w14:paraId="316AA7AF" w14:textId="77777777" w:rsidR="00C246BA" w:rsidRPr="00A94D30" w:rsidRDefault="00C246BA" w:rsidP="00C246BA">
            <w:pPr>
              <w:spacing w:after="0"/>
              <w:rPr>
                <w:bCs/>
                <w:sz w:val="16"/>
                <w:szCs w:val="16"/>
              </w:rPr>
            </w:pPr>
          </w:p>
          <w:p w14:paraId="63AFB439" w14:textId="77777777" w:rsidR="00C246BA" w:rsidRPr="00A94D30" w:rsidRDefault="00C246BA" w:rsidP="00C246BA">
            <w:pPr>
              <w:spacing w:after="0"/>
              <w:rPr>
                <w:bCs/>
                <w:sz w:val="16"/>
                <w:szCs w:val="16"/>
              </w:rPr>
            </w:pPr>
            <w:r w:rsidRPr="00A94D30">
              <w:rPr>
                <w:b/>
                <w:sz w:val="16"/>
                <w:szCs w:val="16"/>
              </w:rPr>
              <w:t>Inter-vendor training collaboration</w:t>
            </w:r>
            <w:r w:rsidRPr="00A94D30">
              <w:rPr>
                <w:bCs/>
                <w:sz w:val="16"/>
                <w:szCs w:val="16"/>
              </w:rPr>
              <w:t xml:space="preserve"> for two-sided AI/ML models </w:t>
            </w:r>
          </w:p>
          <w:p w14:paraId="66A1CBC4" w14:textId="77777777" w:rsidR="00C246BA" w:rsidRPr="00A94D30" w:rsidRDefault="00C246BA" w:rsidP="00C246BA">
            <w:pPr>
              <w:pStyle w:val="af8"/>
              <w:numPr>
                <w:ilvl w:val="0"/>
                <w:numId w:val="59"/>
              </w:numPr>
              <w:spacing w:after="0"/>
              <w:ind w:leftChars="0"/>
              <w:contextualSpacing/>
              <w:jc w:val="left"/>
              <w:rPr>
                <w:bCs/>
                <w:sz w:val="16"/>
                <w:szCs w:val="16"/>
              </w:rPr>
            </w:pPr>
            <w:r w:rsidRPr="00A94D30">
              <w:rPr>
                <w:bCs/>
                <w:sz w:val="16"/>
                <w:szCs w:val="16"/>
              </w:rPr>
              <w:t xml:space="preserve">Fully defined/specified reference model (“Direction C”) with RAN1 scalability study outcome </w:t>
            </w:r>
            <w:proofErr w:type="gramStart"/>
            <w:r w:rsidRPr="00A94D30">
              <w:rPr>
                <w:bCs/>
                <w:sz w:val="16"/>
                <w:szCs w:val="16"/>
              </w:rPr>
              <w:t>taken into account</w:t>
            </w:r>
            <w:proofErr w:type="gramEnd"/>
            <w:r w:rsidRPr="00A94D30">
              <w:rPr>
                <w:bCs/>
                <w:sz w:val="16"/>
                <w:szCs w:val="16"/>
              </w:rPr>
              <w:t xml:space="preserve"> [RAN4/RAN1] – </w:t>
            </w:r>
            <w:proofErr w:type="gramStart"/>
            <w:r w:rsidRPr="00A94D30">
              <w:rPr>
                <w:bCs/>
                <w:sz w:val="16"/>
                <w:szCs w:val="16"/>
              </w:rPr>
              <w:t>check-point</w:t>
            </w:r>
            <w:proofErr w:type="gramEnd"/>
            <w:r w:rsidRPr="00A94D30">
              <w:rPr>
                <w:bCs/>
                <w:sz w:val="16"/>
                <w:szCs w:val="16"/>
              </w:rPr>
              <w:t xml:space="preserve"> in RAN#110 upon RAN4 feedback</w:t>
            </w:r>
          </w:p>
          <w:p w14:paraId="68130EF8" w14:textId="77777777" w:rsidR="00C246BA" w:rsidRPr="00A94D30" w:rsidRDefault="00C246BA" w:rsidP="00C246BA">
            <w:pPr>
              <w:pStyle w:val="af8"/>
              <w:numPr>
                <w:ilvl w:val="1"/>
                <w:numId w:val="59"/>
              </w:numPr>
              <w:spacing w:after="0"/>
              <w:ind w:leftChars="0"/>
              <w:contextualSpacing/>
              <w:jc w:val="left"/>
              <w:rPr>
                <w:bCs/>
                <w:sz w:val="16"/>
                <w:szCs w:val="16"/>
              </w:rPr>
            </w:pPr>
            <w:r w:rsidRPr="00A94D30">
              <w:rPr>
                <w:bCs/>
                <w:sz w:val="16"/>
                <w:szCs w:val="16"/>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94D30">
              <w:rPr>
                <w:bCs/>
                <w:sz w:val="16"/>
                <w:szCs w:val="16"/>
              </w:rPr>
              <w:t>check-point</w:t>
            </w:r>
            <w:proofErr w:type="gramEnd"/>
            <w:r w:rsidRPr="00A94D30">
              <w:rPr>
                <w:bCs/>
                <w:sz w:val="16"/>
                <w:szCs w:val="16"/>
              </w:rPr>
              <w:t xml:space="preserve"> in RAN#110 upon SA WG feedback</w:t>
            </w:r>
          </w:p>
          <w:p w14:paraId="3E322818" w14:textId="77777777" w:rsidR="00C246BA" w:rsidRPr="00A94D30" w:rsidRDefault="00C246BA" w:rsidP="00C246BA">
            <w:pPr>
              <w:pStyle w:val="af8"/>
              <w:numPr>
                <w:ilvl w:val="0"/>
                <w:numId w:val="59"/>
              </w:numPr>
              <w:spacing w:after="0"/>
              <w:ind w:leftChars="0"/>
              <w:contextualSpacing/>
              <w:jc w:val="left"/>
              <w:rPr>
                <w:bCs/>
                <w:sz w:val="16"/>
                <w:szCs w:val="16"/>
                <w:highlight w:val="yellow"/>
              </w:rPr>
            </w:pPr>
            <w:r w:rsidRPr="00A94D30">
              <w:rPr>
                <w:bCs/>
                <w:sz w:val="16"/>
                <w:szCs w:val="16"/>
                <w:highlight w:val="yellow"/>
              </w:rPr>
              <w:t xml:space="preserve">Specification of standardized dataset format/content plus dataset exchange (“Direction A, sub-option 4-1”) [RAN1/RAN2/RAN3/RAN4] – </w:t>
            </w:r>
            <w:proofErr w:type="gramStart"/>
            <w:r w:rsidRPr="00A94D30">
              <w:rPr>
                <w:bCs/>
                <w:sz w:val="16"/>
                <w:szCs w:val="16"/>
                <w:highlight w:val="yellow"/>
              </w:rPr>
              <w:t>check-point</w:t>
            </w:r>
            <w:proofErr w:type="gramEnd"/>
            <w:r w:rsidRPr="00A94D30">
              <w:rPr>
                <w:bCs/>
                <w:sz w:val="16"/>
                <w:szCs w:val="16"/>
                <w:highlight w:val="yellow"/>
              </w:rPr>
              <w:t xml:space="preserve"> in RAN#110 upon SA WG feedback</w:t>
            </w:r>
          </w:p>
          <w:p w14:paraId="2538FF0E" w14:textId="77777777" w:rsidR="00C246BA" w:rsidRPr="00A94D30" w:rsidRDefault="00C246BA" w:rsidP="00C246BA">
            <w:pPr>
              <w:spacing w:after="0"/>
              <w:rPr>
                <w:bCs/>
                <w:sz w:val="16"/>
                <w:szCs w:val="16"/>
              </w:rPr>
            </w:pPr>
          </w:p>
          <w:p w14:paraId="169D89DD" w14:textId="77777777" w:rsidR="00C246BA" w:rsidRPr="00A94D30" w:rsidRDefault="00C246BA" w:rsidP="00C246BA">
            <w:pPr>
              <w:spacing w:after="0"/>
              <w:rPr>
                <w:b/>
                <w:sz w:val="16"/>
                <w:szCs w:val="16"/>
              </w:rPr>
            </w:pPr>
            <w:r w:rsidRPr="00A94D30">
              <w:rPr>
                <w:b/>
                <w:sz w:val="16"/>
                <w:szCs w:val="16"/>
                <w:highlight w:val="yellow"/>
              </w:rPr>
              <w:t xml:space="preserve">Data collection </w:t>
            </w:r>
            <w:r w:rsidRPr="00A94D30">
              <w:rPr>
                <w:bCs/>
                <w:sz w:val="16"/>
                <w:szCs w:val="16"/>
                <w:highlight w:val="yellow"/>
              </w:rPr>
              <w:t>[RAN2]:</w:t>
            </w:r>
          </w:p>
          <w:p w14:paraId="34BEAB98" w14:textId="77777777" w:rsidR="00C246BA" w:rsidRPr="00A94D30" w:rsidRDefault="00C246BA" w:rsidP="00C246BA">
            <w:pPr>
              <w:pStyle w:val="af8"/>
              <w:numPr>
                <w:ilvl w:val="0"/>
                <w:numId w:val="60"/>
              </w:numPr>
              <w:spacing w:after="0"/>
              <w:ind w:leftChars="0"/>
              <w:contextualSpacing/>
              <w:jc w:val="left"/>
              <w:rPr>
                <w:bCs/>
                <w:sz w:val="16"/>
                <w:szCs w:val="16"/>
              </w:rPr>
            </w:pPr>
            <w:r w:rsidRPr="00A94D30">
              <w:rPr>
                <w:bCs/>
                <w:sz w:val="16"/>
                <w:szCs w:val="16"/>
              </w:rPr>
              <w:t xml:space="preserve">Further study and specify if deemed necessary, standards-based UE data collection at least for UE-side model training in close collaboration with SA WGs and </w:t>
            </w:r>
            <w:proofErr w:type="gramStart"/>
            <w:r w:rsidRPr="00A94D30">
              <w:rPr>
                <w:bCs/>
                <w:sz w:val="16"/>
                <w:szCs w:val="16"/>
              </w:rPr>
              <w:t>taking into account</w:t>
            </w:r>
            <w:proofErr w:type="gramEnd"/>
            <w:r w:rsidRPr="00A94D30">
              <w:rPr>
                <w:bCs/>
                <w:sz w:val="16"/>
                <w:szCs w:val="16"/>
              </w:rPr>
              <w:t xml:space="preserve"> the agreed principles during the Rel-19 study – </w:t>
            </w:r>
            <w:proofErr w:type="gramStart"/>
            <w:r w:rsidRPr="00A94D30">
              <w:rPr>
                <w:bCs/>
                <w:sz w:val="16"/>
                <w:szCs w:val="16"/>
              </w:rPr>
              <w:t>check-point</w:t>
            </w:r>
            <w:proofErr w:type="gramEnd"/>
            <w:r w:rsidRPr="00A94D30">
              <w:rPr>
                <w:bCs/>
                <w:sz w:val="16"/>
                <w:szCs w:val="16"/>
              </w:rPr>
              <w:t xml:space="preserve"> in RAN#110 based on SA WG feedback and SA2 study on data collection</w:t>
            </w:r>
          </w:p>
          <w:p w14:paraId="370B3230" w14:textId="77777777" w:rsidR="00DC76E7" w:rsidRDefault="00DC76E7" w:rsidP="00DC76E7">
            <w:pPr>
              <w:spacing w:after="0"/>
              <w:rPr>
                <w:rFonts w:eastAsia="맑은 고딕"/>
                <w:bCs/>
                <w:i/>
                <w:iCs/>
                <w:color w:val="EE0000"/>
                <w:sz w:val="16"/>
                <w:szCs w:val="16"/>
              </w:rPr>
            </w:pPr>
          </w:p>
          <w:p w14:paraId="622490E9" w14:textId="287BF8F9" w:rsidR="00DC76E7" w:rsidRPr="00DC76E7" w:rsidRDefault="00DC76E7" w:rsidP="00DC76E7">
            <w:pPr>
              <w:spacing w:after="0"/>
              <w:rPr>
                <w:b/>
                <w:sz w:val="16"/>
                <w:szCs w:val="16"/>
              </w:rPr>
            </w:pPr>
            <w:r w:rsidRPr="00DC76E7">
              <w:rPr>
                <w:b/>
                <w:sz w:val="16"/>
                <w:szCs w:val="16"/>
              </w:rPr>
              <w:t>Interoperability and RRM requirement [RAN4]:</w:t>
            </w:r>
          </w:p>
          <w:p w14:paraId="2FD82CD6" w14:textId="77777777" w:rsidR="00DC76E7" w:rsidRPr="00DC76E7" w:rsidRDefault="00DC76E7" w:rsidP="00DC76E7">
            <w:pPr>
              <w:pStyle w:val="af8"/>
              <w:numPr>
                <w:ilvl w:val="0"/>
                <w:numId w:val="59"/>
              </w:numPr>
              <w:spacing w:after="0"/>
              <w:ind w:leftChars="0"/>
              <w:contextualSpacing/>
              <w:jc w:val="left"/>
              <w:rPr>
                <w:bCs/>
                <w:sz w:val="16"/>
                <w:szCs w:val="16"/>
              </w:rPr>
            </w:pPr>
            <w:r w:rsidRPr="00DC76E7">
              <w:rPr>
                <w:bCs/>
                <w:sz w:val="16"/>
                <w:szCs w:val="16"/>
              </w:rPr>
              <w:t>To define the requirement for the encoder, specify the standardized test decoder to guarantee interoperability</w:t>
            </w:r>
          </w:p>
          <w:p w14:paraId="133CE0B1" w14:textId="77777777" w:rsidR="00DC76E7" w:rsidRPr="00DC76E7" w:rsidRDefault="00DC76E7" w:rsidP="00DC76E7">
            <w:pPr>
              <w:pStyle w:val="af8"/>
              <w:numPr>
                <w:ilvl w:val="1"/>
                <w:numId w:val="56"/>
              </w:numPr>
              <w:spacing w:after="0"/>
              <w:ind w:leftChars="0"/>
              <w:contextualSpacing/>
              <w:jc w:val="left"/>
              <w:rPr>
                <w:bCs/>
                <w:sz w:val="16"/>
                <w:szCs w:val="16"/>
              </w:rPr>
            </w:pPr>
            <w:r w:rsidRPr="00DC76E7">
              <w:rPr>
                <w:bCs/>
                <w:sz w:val="16"/>
                <w:szCs w:val="16"/>
              </w:rPr>
              <w:t xml:space="preserve">The fully specified test decoder, data set, and corresponding reference encoder in RAN4 to be used for inter-vendor collaboration </w:t>
            </w:r>
          </w:p>
          <w:p w14:paraId="21849CB3" w14:textId="77777777" w:rsidR="00DC76E7" w:rsidRPr="00DC76E7" w:rsidRDefault="00DC76E7" w:rsidP="00DC76E7">
            <w:pPr>
              <w:pStyle w:val="af8"/>
              <w:numPr>
                <w:ilvl w:val="0"/>
                <w:numId w:val="59"/>
              </w:numPr>
              <w:spacing w:after="0"/>
              <w:ind w:leftChars="0"/>
              <w:contextualSpacing/>
              <w:jc w:val="left"/>
              <w:rPr>
                <w:bCs/>
                <w:sz w:val="16"/>
                <w:szCs w:val="16"/>
              </w:rPr>
            </w:pPr>
            <w:r w:rsidRPr="00DC76E7">
              <w:rPr>
                <w:bCs/>
                <w:sz w:val="16"/>
                <w:szCs w:val="16"/>
              </w:rPr>
              <w:t>Necessary RRM requirement for specified LCM procedures.</w:t>
            </w:r>
          </w:p>
          <w:p w14:paraId="3CDCC862" w14:textId="1CBD6297" w:rsidR="00A94D30" w:rsidRPr="00DC76E7" w:rsidRDefault="00DC76E7" w:rsidP="00A94D30">
            <w:pPr>
              <w:pStyle w:val="af8"/>
              <w:numPr>
                <w:ilvl w:val="0"/>
                <w:numId w:val="59"/>
              </w:numPr>
              <w:spacing w:after="0"/>
              <w:ind w:leftChars="0"/>
              <w:contextualSpacing/>
              <w:jc w:val="left"/>
              <w:rPr>
                <w:bCs/>
                <w:sz w:val="16"/>
                <w:szCs w:val="16"/>
              </w:rPr>
            </w:pPr>
            <w:r w:rsidRPr="00DC76E7">
              <w:rPr>
                <w:bCs/>
                <w:sz w:val="16"/>
                <w:szCs w:val="16"/>
              </w:rPr>
              <w:t xml:space="preserve">NOTE: offline training is assumed for the purpose of this project. Strive to leverage on RAN1’s study on scalable model structure in </w:t>
            </w:r>
            <w:proofErr w:type="spellStart"/>
            <w:r w:rsidRPr="00DC76E7">
              <w:rPr>
                <w:bCs/>
                <w:sz w:val="16"/>
                <w:szCs w:val="16"/>
              </w:rPr>
              <w:t>FS_NR_AIML_Air</w:t>
            </w:r>
            <w:proofErr w:type="spellEnd"/>
            <w:r w:rsidRPr="00DC76E7">
              <w:rPr>
                <w:bCs/>
                <w:sz w:val="16"/>
                <w:szCs w:val="16"/>
              </w:rPr>
              <w:t>.</w:t>
            </w:r>
          </w:p>
        </w:tc>
      </w:tr>
    </w:tbl>
    <w:p w14:paraId="562099A8" w14:textId="63EB57E0" w:rsidR="007529D8" w:rsidRPr="001C0863" w:rsidRDefault="00583FE3" w:rsidP="001C0863">
      <w:pPr>
        <w:overflowPunct/>
        <w:autoSpaceDE/>
        <w:autoSpaceDN/>
        <w:adjustRightInd/>
        <w:spacing w:after="180" w:line="259" w:lineRule="auto"/>
        <w:jc w:val="left"/>
        <w:textAlignment w:val="auto"/>
        <w:rPr>
          <w:rFonts w:ascii="Times New Roman" w:eastAsia="바탕" w:hAnsi="Times New Roman"/>
          <w:sz w:val="22"/>
        </w:rPr>
      </w:pPr>
      <w:r w:rsidRPr="001C0863">
        <w:rPr>
          <w:rFonts w:ascii="Times New Roman" w:eastAsia="바탕" w:hAnsi="Times New Roman" w:hint="eastAsia"/>
          <w:sz w:val="22"/>
        </w:rPr>
        <w:t xml:space="preserve">In this contribution, we </w:t>
      </w:r>
      <w:r w:rsidR="007529D8" w:rsidRPr="001C0863">
        <w:rPr>
          <w:rFonts w:ascii="Times New Roman" w:eastAsia="바탕" w:hAnsi="Times New Roman" w:hint="eastAsia"/>
          <w:sz w:val="22"/>
        </w:rPr>
        <w:t xml:space="preserve">will show our views on NW-side data collection </w:t>
      </w:r>
      <w:r w:rsidR="001E3DA2" w:rsidRPr="001C0863">
        <w:rPr>
          <w:rFonts w:ascii="Times New Roman" w:eastAsia="바탕" w:hAnsi="Times New Roman" w:hint="eastAsia"/>
          <w:sz w:val="22"/>
        </w:rPr>
        <w:t>for training for</w:t>
      </w:r>
      <w:r w:rsidR="0050582B" w:rsidRPr="001C0863">
        <w:rPr>
          <w:rFonts w:ascii="Times New Roman" w:eastAsia="바탕" w:hAnsi="Times New Roman" w:hint="eastAsia"/>
          <w:sz w:val="22"/>
        </w:rPr>
        <w:t xml:space="preserve"> </w:t>
      </w:r>
      <w:r w:rsidR="0050582B" w:rsidRPr="001C0863">
        <w:rPr>
          <w:rFonts w:ascii="Times New Roman" w:eastAsia="바탕" w:hAnsi="Times New Roman"/>
          <w:sz w:val="22"/>
        </w:rPr>
        <w:t>two-sided</w:t>
      </w:r>
      <w:r w:rsidR="0050582B" w:rsidRPr="001C0863">
        <w:rPr>
          <w:rFonts w:ascii="Times New Roman" w:eastAsia="바탕" w:hAnsi="Times New Roman" w:hint="eastAsia"/>
          <w:sz w:val="22"/>
        </w:rPr>
        <w:t xml:space="preserve"> AI/ML </w:t>
      </w:r>
      <w:proofErr w:type="gramStart"/>
      <w:r w:rsidR="0050582B" w:rsidRPr="001C0863">
        <w:rPr>
          <w:rFonts w:ascii="Times New Roman" w:eastAsia="바탕" w:hAnsi="Times New Roman" w:hint="eastAsia"/>
          <w:sz w:val="22"/>
        </w:rPr>
        <w:t>model</w:t>
      </w:r>
      <w:proofErr w:type="gramEnd"/>
      <w:r w:rsidR="00312882" w:rsidRPr="001C0863">
        <w:rPr>
          <w:rFonts w:ascii="Times New Roman" w:eastAsia="바탕" w:hAnsi="Times New Roman" w:hint="eastAsia"/>
          <w:sz w:val="22"/>
        </w:rPr>
        <w:t>.</w:t>
      </w:r>
    </w:p>
    <w:p w14:paraId="61FB4BE8" w14:textId="3B944878" w:rsidR="007661B9" w:rsidRPr="008537BA"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ascii="Times New Roman" w:hAnsi="Times New Roman" w:cs="Times New Roman"/>
          <w:lang w:val="en-US" w:eastAsia="ko-KR"/>
        </w:rPr>
      </w:pPr>
      <w:r w:rsidRPr="006A668C">
        <w:rPr>
          <w:rFonts w:eastAsia="바탕" w:cs="Times New Roman"/>
          <w:szCs w:val="20"/>
          <w:lang w:val="en-US" w:eastAsia="en-US"/>
        </w:rPr>
        <w:lastRenderedPageBreak/>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062E607" w14:textId="5167DB66" w:rsidR="00227483" w:rsidRPr="00632FB7" w:rsidRDefault="00227483" w:rsidP="00577CED">
      <w:pPr>
        <w:pStyle w:val="2"/>
        <w:rPr>
          <w:rFonts w:eastAsia="맑은 고딕"/>
          <w:sz w:val="28"/>
          <w:szCs w:val="28"/>
          <w:lang w:val="en-US" w:eastAsia="ko-KR"/>
        </w:rPr>
      </w:pPr>
      <w:r w:rsidRPr="00632FB7">
        <w:rPr>
          <w:rFonts w:eastAsia="맑은 고딕" w:hint="eastAsia"/>
          <w:sz w:val="28"/>
          <w:szCs w:val="28"/>
          <w:lang w:val="en-US" w:eastAsia="ko-KR"/>
        </w:rPr>
        <w:t>Data content</w:t>
      </w:r>
    </w:p>
    <w:p w14:paraId="7B161DEB" w14:textId="06EFE3C5" w:rsidR="001C2B68" w:rsidRPr="00EE2A71" w:rsidRDefault="007E5E44" w:rsidP="001C2B68">
      <w:pPr>
        <w:overflowPunct/>
        <w:autoSpaceDE/>
        <w:autoSpaceDN/>
        <w:adjustRightInd/>
        <w:spacing w:after="180" w:line="259" w:lineRule="auto"/>
        <w:jc w:val="left"/>
        <w:textAlignment w:val="auto"/>
        <w:rPr>
          <w:rFonts w:ascii="Times New Roman" w:eastAsia="바탕" w:hAnsi="Times New Roman"/>
          <w:sz w:val="22"/>
        </w:rPr>
      </w:pPr>
      <w:r w:rsidRPr="001C2B68">
        <w:rPr>
          <w:rFonts w:ascii="Times New Roman" w:eastAsia="바탕" w:hAnsi="Times New Roman" w:hint="eastAsia"/>
          <w:sz w:val="22"/>
        </w:rPr>
        <w:t xml:space="preserve">The </w:t>
      </w:r>
      <w:r w:rsidRPr="001C2B68">
        <w:rPr>
          <w:rFonts w:ascii="Times New Roman" w:eastAsia="바탕" w:hAnsi="Times New Roman"/>
          <w:sz w:val="22"/>
        </w:rPr>
        <w:t>table below</w:t>
      </w:r>
      <w:r w:rsidRPr="001C2B68">
        <w:rPr>
          <w:rFonts w:ascii="Times New Roman" w:eastAsia="바탕" w:hAnsi="Times New Roman" w:hint="eastAsia"/>
          <w:sz w:val="22"/>
        </w:rPr>
        <w:t xml:space="preserve"> shows RAN1 agreements regarding the content </w:t>
      </w:r>
      <w:r w:rsidR="00BF5AF8" w:rsidRPr="001C2B68">
        <w:rPr>
          <w:rFonts w:ascii="Times New Roman" w:eastAsia="바탕" w:hAnsi="Times New Roman" w:hint="eastAsia"/>
          <w:sz w:val="22"/>
        </w:rPr>
        <w:t xml:space="preserve">for NW side data collection related to CSI compression </w:t>
      </w:r>
      <w:r w:rsidR="009E7DEF">
        <w:rPr>
          <w:rFonts w:ascii="Times New Roman" w:eastAsia="바탕" w:hAnsi="Times New Roman" w:hint="eastAsia"/>
          <w:sz w:val="22"/>
        </w:rPr>
        <w:t>use case</w:t>
      </w:r>
      <w:r w:rsidR="00BF5AF8" w:rsidRPr="001C2B68">
        <w:rPr>
          <w:rFonts w:ascii="Times New Roman" w:eastAsia="바탕" w:hAnsi="Times New Roman" w:hint="eastAsia"/>
          <w:sz w:val="22"/>
        </w:rPr>
        <w:t>.</w:t>
      </w:r>
    </w:p>
    <w:tbl>
      <w:tblPr>
        <w:tblStyle w:val="af7"/>
        <w:tblW w:w="0" w:type="auto"/>
        <w:tblLook w:val="04A0" w:firstRow="1" w:lastRow="0" w:firstColumn="1" w:lastColumn="0" w:noHBand="0" w:noVBand="1"/>
      </w:tblPr>
      <w:tblGrid>
        <w:gridCol w:w="9629"/>
      </w:tblGrid>
      <w:tr w:rsidR="00A2592D" w:rsidRPr="00A2592D" w14:paraId="66F31FE8" w14:textId="77777777" w:rsidTr="00A2592D">
        <w:tc>
          <w:tcPr>
            <w:tcW w:w="9629" w:type="dxa"/>
          </w:tcPr>
          <w:p w14:paraId="5834466D" w14:textId="77777777" w:rsidR="00D97BA0" w:rsidRDefault="00D97BA0" w:rsidP="00D97BA0">
            <w:pPr>
              <w:rPr>
                <w:rFonts w:eastAsia="맑은 고딕"/>
                <w:b/>
                <w:bCs/>
                <w:sz w:val="18"/>
                <w:szCs w:val="18"/>
              </w:rPr>
            </w:pPr>
            <w:r>
              <w:rPr>
                <w:rFonts w:eastAsia="맑은 고딕" w:hint="eastAsia"/>
                <w:b/>
                <w:bCs/>
                <w:sz w:val="18"/>
                <w:szCs w:val="18"/>
              </w:rPr>
              <w:t>[RAN1#122bis]</w:t>
            </w:r>
          </w:p>
          <w:p w14:paraId="687EBB55" w14:textId="77777777" w:rsidR="00D97BA0" w:rsidRPr="002751B9" w:rsidRDefault="00D97BA0" w:rsidP="00D97BA0">
            <w:pPr>
              <w:rPr>
                <w:rFonts w:eastAsiaTheme="minorHAnsi"/>
                <w:lang w:eastAsia="zh-CN"/>
              </w:rPr>
            </w:pPr>
            <w:r w:rsidRPr="002751B9">
              <w:rPr>
                <w:rFonts w:eastAsiaTheme="minorHAnsi"/>
                <w:highlight w:val="green"/>
                <w:lang w:eastAsia="zh-CN"/>
              </w:rPr>
              <w:t>Agreement:</w:t>
            </w:r>
          </w:p>
          <w:p w14:paraId="60E58FC2" w14:textId="77777777" w:rsidR="00D97BA0" w:rsidRPr="002751B9" w:rsidRDefault="00D97BA0" w:rsidP="00D97BA0">
            <w:pPr>
              <w:tabs>
                <w:tab w:val="left" w:pos="576"/>
              </w:tabs>
              <w:rPr>
                <w:rFonts w:eastAsiaTheme="minorHAnsi"/>
                <w:i/>
                <w:lang w:eastAsia="zh-CN"/>
              </w:rPr>
            </w:pPr>
            <w:r w:rsidRPr="002751B9">
              <w:rPr>
                <w:rFonts w:eastAsiaTheme="minorHAnsi"/>
                <w:lang w:eastAsia="zh-CN"/>
              </w:rPr>
              <w:t>For NW side data collection with higher layer reporting, for further study of Option 1 (scalar quantization), consider the following definition for evaluation:</w:t>
            </w:r>
          </w:p>
          <w:p w14:paraId="61C8E42F" w14:textId="77777777" w:rsidR="00D97BA0" w:rsidRPr="002751B9" w:rsidRDefault="00D97BA0" w:rsidP="00D97BA0">
            <w:pPr>
              <w:pStyle w:val="af8"/>
              <w:numPr>
                <w:ilvl w:val="0"/>
                <w:numId w:val="54"/>
              </w:numPr>
              <w:suppressAutoHyphens/>
              <w:overflowPunct/>
              <w:autoSpaceDE/>
              <w:autoSpaceDN/>
              <w:adjustRightInd/>
              <w:snapToGrid w:val="0"/>
              <w:ind w:leftChars="0"/>
              <w:textAlignment w:val="auto"/>
              <w:rPr>
                <w:rFonts w:eastAsiaTheme="minorHAnsi"/>
                <w:iCs/>
              </w:rPr>
            </w:pPr>
            <w:r w:rsidRPr="002751B9">
              <w:rPr>
                <w:rFonts w:eastAsiaTheme="minorHAnsi"/>
                <w:lang w:eastAsia="zh-CN"/>
              </w:rPr>
              <w:t>Content: for a number of S=1 (as baseline) Target CSI samples each with the dimensions of 2N</w:t>
            </w:r>
            <w:r w:rsidRPr="002751B9">
              <w:rPr>
                <w:rFonts w:eastAsiaTheme="minorHAnsi"/>
                <w:vertAlign w:val="subscript"/>
                <w:lang w:eastAsia="zh-CN"/>
              </w:rPr>
              <w:t>1</w:t>
            </w:r>
            <w:r w:rsidRPr="002751B9">
              <w:rPr>
                <w:rFonts w:eastAsiaTheme="minorHAnsi"/>
                <w:lang w:eastAsia="zh-CN"/>
              </w:rPr>
              <w:t>N</w:t>
            </w:r>
            <w:r w:rsidRPr="002751B9">
              <w:rPr>
                <w:rFonts w:eastAsiaTheme="minorHAnsi"/>
                <w:vertAlign w:val="subscript"/>
                <w:lang w:eastAsia="zh-CN"/>
              </w:rPr>
              <w:t>2</w:t>
            </w:r>
            <w:r w:rsidRPr="002751B9">
              <w:rPr>
                <w:rFonts w:eastAsiaTheme="minorHAnsi"/>
                <w:lang w:eastAsia="zh-CN"/>
              </w:rPr>
              <w:t xml:space="preserve"> ports, </w:t>
            </w:r>
            <w:r w:rsidRPr="002751B9">
              <w:rPr>
                <w:rFonts w:eastAsiaTheme="minorHAnsi" w:hint="eastAsia"/>
                <w:lang w:eastAsia="zh-CN"/>
              </w:rPr>
              <w:t>N</w:t>
            </w:r>
            <w:r w:rsidRPr="002751B9">
              <w:rPr>
                <w:rFonts w:eastAsiaTheme="minorHAnsi" w:hint="eastAsia"/>
                <w:vertAlign w:val="subscript"/>
                <w:lang w:eastAsia="zh-CN"/>
              </w:rPr>
              <w:t>3</w:t>
            </w:r>
            <w:r w:rsidRPr="002751B9">
              <w:rPr>
                <w:rFonts w:eastAsiaTheme="minorHAnsi"/>
                <w:lang w:eastAsia="zh-CN"/>
              </w:rPr>
              <w:t xml:space="preserve"> </w:t>
            </w:r>
            <w:proofErr w:type="spellStart"/>
            <w:r w:rsidRPr="002751B9">
              <w:rPr>
                <w:rFonts w:eastAsiaTheme="minorHAnsi"/>
                <w:lang w:eastAsia="zh-CN"/>
              </w:rPr>
              <w:t>subbands</w:t>
            </w:r>
            <w:proofErr w:type="spellEnd"/>
            <w:r w:rsidRPr="002751B9">
              <w:rPr>
                <w:rFonts w:eastAsiaTheme="minorHAnsi"/>
                <w:lang w:eastAsia="zh-CN"/>
              </w:rPr>
              <w:t xml:space="preserve">, </w:t>
            </w:r>
            <w:r w:rsidRPr="002751B9">
              <w:rPr>
                <w:rFonts w:eastAsiaTheme="minorHAnsi"/>
                <w:i/>
                <w:lang w:eastAsia="zh-CN"/>
              </w:rPr>
              <w:t>v</w:t>
            </w:r>
            <w:r w:rsidRPr="002751B9">
              <w:rPr>
                <w:rFonts w:eastAsiaTheme="minorHAnsi"/>
                <w:lang w:eastAsia="zh-CN"/>
              </w:rPr>
              <w:t xml:space="preserve"> layers for precoding matrix, and </w:t>
            </w:r>
            <w:proofErr w:type="spellStart"/>
            <w:r w:rsidRPr="002751B9">
              <w:rPr>
                <w:rFonts w:eastAsiaTheme="minorHAnsi"/>
                <w:lang w:eastAsia="zh-CN"/>
              </w:rPr>
              <w:t>real+imaginary</w:t>
            </w:r>
            <w:proofErr w:type="spellEnd"/>
            <w:r w:rsidRPr="002751B9">
              <w:rPr>
                <w:rFonts w:eastAsiaTheme="minorHAnsi"/>
                <w:lang w:eastAsia="zh-CN"/>
              </w:rPr>
              <w:t xml:space="preserve"> (or </w:t>
            </w:r>
            <w:proofErr w:type="spellStart"/>
            <w:r w:rsidRPr="002751B9">
              <w:rPr>
                <w:rFonts w:eastAsiaTheme="minorHAnsi"/>
                <w:lang w:eastAsia="zh-CN"/>
              </w:rPr>
              <w:t>amplitude+phase</w:t>
            </w:r>
            <w:proofErr w:type="spellEnd"/>
            <w:r w:rsidRPr="002751B9">
              <w:rPr>
                <w:rFonts w:eastAsiaTheme="minorHAnsi"/>
                <w:lang w:eastAsia="zh-CN"/>
              </w:rPr>
              <w:t>) parts, which has overall 2N</w:t>
            </w:r>
            <w:r w:rsidRPr="002751B9">
              <w:rPr>
                <w:rFonts w:eastAsiaTheme="minorHAnsi"/>
                <w:vertAlign w:val="subscript"/>
                <w:lang w:eastAsia="zh-CN"/>
              </w:rPr>
              <w:t>1</w:t>
            </w:r>
            <w:r w:rsidRPr="002751B9">
              <w:rPr>
                <w:rFonts w:eastAsiaTheme="minorHAnsi"/>
                <w:lang w:eastAsia="zh-CN"/>
              </w:rPr>
              <w:t>N</w:t>
            </w:r>
            <w:r w:rsidRPr="002751B9">
              <w:rPr>
                <w:rFonts w:eastAsiaTheme="minorHAnsi"/>
                <w:vertAlign w:val="subscript"/>
                <w:lang w:eastAsia="zh-CN"/>
              </w:rPr>
              <w:t>2</w:t>
            </w:r>
            <w:r w:rsidRPr="002751B9">
              <w:rPr>
                <w:rFonts w:eastAsiaTheme="minorHAnsi"/>
                <w:lang w:eastAsia="zh-CN"/>
              </w:rPr>
              <w:t>*</w:t>
            </w:r>
            <w:r w:rsidRPr="002751B9">
              <w:rPr>
                <w:rFonts w:eastAsiaTheme="minorHAnsi" w:hint="eastAsia"/>
                <w:lang w:eastAsia="zh-CN"/>
              </w:rPr>
              <w:t>N</w:t>
            </w:r>
            <w:r w:rsidRPr="002751B9">
              <w:rPr>
                <w:rFonts w:eastAsiaTheme="minorHAnsi" w:hint="eastAsia"/>
                <w:vertAlign w:val="subscript"/>
                <w:lang w:eastAsia="zh-CN"/>
              </w:rPr>
              <w:t>3</w:t>
            </w:r>
            <w:r w:rsidRPr="002751B9">
              <w:rPr>
                <w:rFonts w:eastAsiaTheme="minorHAnsi"/>
                <w:lang w:eastAsia="zh-CN"/>
              </w:rPr>
              <w:t>*</w:t>
            </w:r>
            <w:r w:rsidRPr="002751B9">
              <w:rPr>
                <w:rFonts w:eastAsiaTheme="minorHAnsi"/>
                <w:i/>
                <w:lang w:eastAsia="zh-CN"/>
              </w:rPr>
              <w:t>v</w:t>
            </w:r>
            <w:r w:rsidRPr="002751B9">
              <w:rPr>
                <w:rFonts w:eastAsiaTheme="minorHAnsi"/>
                <w:lang w:eastAsia="zh-CN"/>
              </w:rPr>
              <w:t xml:space="preserve"> complex elements, and any complex element has a real (or amplitude) part of </w:t>
            </w:r>
            <w:r w:rsidRPr="002751B9">
              <w:rPr>
                <w:rFonts w:eastAsiaTheme="minorHAnsi"/>
                <w:i/>
                <w:lang w:eastAsia="zh-CN"/>
              </w:rPr>
              <w:t>x1</w:t>
            </w:r>
            <w:r w:rsidRPr="002751B9">
              <w:rPr>
                <w:rFonts w:eastAsiaTheme="minorHAnsi"/>
                <w:lang w:eastAsia="zh-CN"/>
              </w:rPr>
              <w:t xml:space="preserve"> and an imaginary (or phase) part of </w:t>
            </w:r>
            <w:r w:rsidRPr="002751B9">
              <w:rPr>
                <w:rFonts w:eastAsiaTheme="minorHAnsi"/>
                <w:i/>
                <w:lang w:eastAsia="zh-CN"/>
              </w:rPr>
              <w:t>x2</w:t>
            </w:r>
            <w:r w:rsidRPr="002751B9">
              <w:rPr>
                <w:rFonts w:eastAsiaTheme="minorHAnsi"/>
                <w:lang w:eastAsia="zh-CN"/>
              </w:rPr>
              <w:t>.</w:t>
            </w:r>
          </w:p>
          <w:p w14:paraId="72E6CFB0" w14:textId="7F9DD74B" w:rsidR="00D97BA0" w:rsidRPr="002751B9" w:rsidRDefault="00D97BA0" w:rsidP="00D97BA0">
            <w:pPr>
              <w:pStyle w:val="af8"/>
              <w:numPr>
                <w:ilvl w:val="1"/>
                <w:numId w:val="54"/>
              </w:numPr>
              <w:suppressAutoHyphens/>
              <w:overflowPunct/>
              <w:autoSpaceDE/>
              <w:autoSpaceDN/>
              <w:adjustRightInd/>
              <w:snapToGrid w:val="0"/>
              <w:ind w:leftChars="0" w:left="780" w:hanging="360"/>
              <w:textAlignment w:val="auto"/>
              <w:rPr>
                <w:rFonts w:eastAsiaTheme="minorHAnsi"/>
                <w:iCs/>
              </w:rPr>
            </w:pPr>
            <w:r w:rsidRPr="002751B9">
              <w:rPr>
                <w:rFonts w:eastAsiaTheme="minorHAnsi"/>
                <w:iCs/>
                <w:lang w:eastAsia="zh-CN"/>
              </w:rPr>
              <w:t xml:space="preserve">Note: Companies to report whether real value and imaginary value are </w:t>
            </w:r>
            <w:proofErr w:type="gramStart"/>
            <w:r w:rsidRPr="002751B9">
              <w:rPr>
                <w:rFonts w:eastAsiaTheme="minorHAnsi"/>
                <w:iCs/>
                <w:lang w:eastAsia="zh-CN"/>
              </w:rPr>
              <w:t>quantized</w:t>
            </w:r>
            <w:proofErr w:type="gramEnd"/>
            <w:r w:rsidRPr="002751B9">
              <w:rPr>
                <w:rFonts w:eastAsiaTheme="minorHAnsi"/>
                <w:iCs/>
                <w:lang w:eastAsia="zh-CN"/>
              </w:rPr>
              <w:t xml:space="preserve">, or </w:t>
            </w:r>
            <w:r w:rsidRPr="002751B9">
              <w:rPr>
                <w:rFonts w:eastAsiaTheme="minorHAnsi"/>
                <w:lang w:eastAsia="zh-CN"/>
              </w:rPr>
              <w:t xml:space="preserve">amplitude </w:t>
            </w:r>
            <w:r w:rsidRPr="002751B9">
              <w:rPr>
                <w:rFonts w:eastAsiaTheme="minorHAnsi"/>
                <w:iCs/>
                <w:lang w:eastAsia="zh-CN"/>
              </w:rPr>
              <w:t xml:space="preserve">value and </w:t>
            </w:r>
            <w:r w:rsidRPr="002751B9">
              <w:rPr>
                <w:rFonts w:eastAsiaTheme="minorHAnsi"/>
                <w:lang w:eastAsia="zh-CN"/>
              </w:rPr>
              <w:t xml:space="preserve">phase </w:t>
            </w:r>
            <w:r w:rsidRPr="002751B9">
              <w:rPr>
                <w:rFonts w:eastAsiaTheme="minorHAnsi"/>
                <w:iCs/>
                <w:lang w:eastAsia="zh-CN"/>
              </w:rPr>
              <w:t>value are quantized.</w:t>
            </w:r>
          </w:p>
          <w:p w14:paraId="1BBA935E" w14:textId="77777777" w:rsidR="00D97BA0" w:rsidRPr="002751B9" w:rsidRDefault="00D97BA0" w:rsidP="00D97BA0">
            <w:pPr>
              <w:pStyle w:val="af8"/>
              <w:numPr>
                <w:ilvl w:val="0"/>
                <w:numId w:val="54"/>
              </w:numPr>
              <w:suppressAutoHyphens/>
              <w:overflowPunct/>
              <w:autoSpaceDE/>
              <w:autoSpaceDN/>
              <w:adjustRightInd/>
              <w:snapToGrid w:val="0"/>
              <w:ind w:leftChars="0"/>
              <w:textAlignment w:val="auto"/>
              <w:rPr>
                <w:rFonts w:eastAsiaTheme="minorHAnsi"/>
                <w:iCs/>
              </w:rPr>
            </w:pPr>
            <w:r w:rsidRPr="002751B9">
              <w:rPr>
                <w:rFonts w:eastAsiaTheme="minorHAnsi" w:hint="eastAsia"/>
                <w:iCs/>
                <w:lang w:eastAsia="zh-CN"/>
              </w:rPr>
              <w:t>F</w:t>
            </w:r>
            <w:r w:rsidRPr="002751B9">
              <w:rPr>
                <w:rFonts w:eastAsiaTheme="minorHAnsi"/>
                <w:iCs/>
                <w:lang w:eastAsia="zh-CN"/>
              </w:rPr>
              <w:t xml:space="preserve">ormat: </w:t>
            </w:r>
            <w:r w:rsidRPr="002751B9">
              <w:rPr>
                <w:rFonts w:eastAsiaTheme="minorHAnsi"/>
                <w:i/>
                <w:lang w:eastAsia="zh-CN"/>
              </w:rPr>
              <w:t>x1</w:t>
            </w:r>
            <w:r w:rsidRPr="002751B9">
              <w:rPr>
                <w:rFonts w:eastAsiaTheme="minorHAnsi"/>
                <w:lang w:eastAsia="zh-CN"/>
              </w:rPr>
              <w:t xml:space="preserve"> </w:t>
            </w:r>
            <w:r w:rsidRPr="002751B9">
              <w:rPr>
                <w:rFonts w:eastAsiaTheme="minorHAnsi"/>
                <w:iCs/>
                <w:lang w:eastAsia="zh-CN"/>
              </w:rPr>
              <w:t xml:space="preserve">is quantized to k1 bits within range of </w:t>
            </w:r>
            <w:r w:rsidRPr="002751B9">
              <w:rPr>
                <w:rFonts w:eastAsiaTheme="minorHAnsi"/>
                <w:lang w:eastAsia="zh-CN"/>
              </w:rPr>
              <w:t>[T1</w:t>
            </w:r>
            <w:r w:rsidRPr="002751B9">
              <w:rPr>
                <w:rFonts w:eastAsiaTheme="minorHAnsi"/>
                <w:vertAlign w:val="subscript"/>
                <w:lang w:eastAsia="zh-CN"/>
              </w:rPr>
              <w:t>min</w:t>
            </w:r>
            <w:r w:rsidRPr="002751B9">
              <w:rPr>
                <w:rFonts w:eastAsiaTheme="minorHAnsi"/>
                <w:lang w:eastAsia="zh-CN"/>
              </w:rPr>
              <w:t>, T1</w:t>
            </w:r>
            <w:r w:rsidRPr="002751B9">
              <w:rPr>
                <w:rFonts w:eastAsiaTheme="minorHAnsi"/>
                <w:vertAlign w:val="subscript"/>
                <w:lang w:eastAsia="zh-CN"/>
              </w:rPr>
              <w:t>max</w:t>
            </w:r>
            <w:r w:rsidRPr="002751B9">
              <w:rPr>
                <w:rFonts w:eastAsiaTheme="minorHAnsi"/>
                <w:lang w:eastAsia="zh-CN"/>
              </w:rPr>
              <w:t>],</w:t>
            </w:r>
            <w:r w:rsidRPr="002751B9">
              <w:rPr>
                <w:rFonts w:eastAsiaTheme="minorHAnsi"/>
                <w:iCs/>
                <w:lang w:eastAsia="zh-CN"/>
              </w:rPr>
              <w:t xml:space="preserve"> and </w:t>
            </w:r>
            <w:r w:rsidRPr="002751B9">
              <w:rPr>
                <w:rFonts w:eastAsiaTheme="minorHAnsi"/>
                <w:i/>
                <w:lang w:eastAsia="zh-CN"/>
              </w:rPr>
              <w:t>x2</w:t>
            </w:r>
            <w:r w:rsidRPr="002751B9">
              <w:rPr>
                <w:rFonts w:eastAsiaTheme="minorHAnsi"/>
                <w:iCs/>
                <w:lang w:eastAsia="zh-CN"/>
              </w:rPr>
              <w:t xml:space="preserve"> is quantized to k2 bits within range of </w:t>
            </w:r>
            <w:r w:rsidRPr="002751B9">
              <w:rPr>
                <w:rFonts w:eastAsiaTheme="minorHAnsi"/>
                <w:lang w:eastAsia="zh-CN"/>
              </w:rPr>
              <w:t>[T2</w:t>
            </w:r>
            <w:r w:rsidRPr="002751B9">
              <w:rPr>
                <w:rFonts w:eastAsiaTheme="minorHAnsi"/>
                <w:vertAlign w:val="subscript"/>
                <w:lang w:eastAsia="zh-CN"/>
              </w:rPr>
              <w:t>min</w:t>
            </w:r>
            <w:r w:rsidRPr="002751B9">
              <w:rPr>
                <w:rFonts w:eastAsiaTheme="minorHAnsi"/>
                <w:lang w:eastAsia="zh-CN"/>
              </w:rPr>
              <w:t>, T2</w:t>
            </w:r>
            <w:r w:rsidRPr="002751B9">
              <w:rPr>
                <w:rFonts w:eastAsiaTheme="minorHAnsi"/>
                <w:vertAlign w:val="subscript"/>
                <w:lang w:eastAsia="zh-CN"/>
              </w:rPr>
              <w:t>max</w:t>
            </w:r>
            <w:r w:rsidRPr="002751B9">
              <w:rPr>
                <w:rFonts w:eastAsiaTheme="minorHAnsi"/>
                <w:lang w:eastAsia="zh-CN"/>
              </w:rPr>
              <w:t>].</w:t>
            </w:r>
            <w:r w:rsidRPr="002751B9">
              <w:rPr>
                <w:rFonts w:eastAsiaTheme="minorHAnsi"/>
                <w:iCs/>
                <w:lang w:eastAsia="zh-CN"/>
              </w:rPr>
              <w:t xml:space="preserve"> E.g., for Scalar8, k1=8 bits for quantizing the real part, and k2=8 bits for quantizing the imaginary part. Uniform quantization is assumed.</w:t>
            </w:r>
          </w:p>
          <w:p w14:paraId="5FB43D83" w14:textId="77777777" w:rsidR="00D97BA0" w:rsidRPr="002751B9" w:rsidRDefault="00D97BA0" w:rsidP="00D97BA0">
            <w:pPr>
              <w:pStyle w:val="af8"/>
              <w:numPr>
                <w:ilvl w:val="1"/>
                <w:numId w:val="54"/>
              </w:numPr>
              <w:suppressAutoHyphens/>
              <w:overflowPunct/>
              <w:autoSpaceDE/>
              <w:autoSpaceDN/>
              <w:adjustRightInd/>
              <w:snapToGrid w:val="0"/>
              <w:ind w:leftChars="0" w:left="780" w:hanging="360"/>
              <w:textAlignment w:val="auto"/>
              <w:rPr>
                <w:rFonts w:eastAsiaTheme="minorHAnsi"/>
                <w:iCs/>
              </w:rPr>
            </w:pPr>
            <w:r w:rsidRPr="002751B9">
              <w:rPr>
                <w:rFonts w:eastAsiaTheme="minorHAnsi"/>
                <w:iCs/>
                <w:lang w:eastAsia="zh-CN"/>
              </w:rPr>
              <w:t>Note: Companies to report whether/how the normalization is performed, and whether it is normalized within or across</w:t>
            </w:r>
            <w:r w:rsidRPr="002751B9">
              <w:rPr>
                <w:rFonts w:eastAsiaTheme="minorHAnsi"/>
                <w:lang w:eastAsia="zh-CN"/>
              </w:rPr>
              <w:t xml:space="preserve"> 2N</w:t>
            </w:r>
            <w:r w:rsidRPr="002751B9">
              <w:rPr>
                <w:rFonts w:eastAsiaTheme="minorHAnsi"/>
                <w:vertAlign w:val="subscript"/>
                <w:lang w:eastAsia="zh-CN"/>
              </w:rPr>
              <w:t>1</w:t>
            </w:r>
            <w:r w:rsidRPr="002751B9">
              <w:rPr>
                <w:rFonts w:eastAsiaTheme="minorHAnsi"/>
                <w:lang w:eastAsia="zh-CN"/>
              </w:rPr>
              <w:t>N</w:t>
            </w:r>
            <w:r w:rsidRPr="002751B9">
              <w:rPr>
                <w:rFonts w:eastAsiaTheme="minorHAnsi"/>
                <w:vertAlign w:val="subscript"/>
                <w:lang w:eastAsia="zh-CN"/>
              </w:rPr>
              <w:t>2</w:t>
            </w:r>
            <w:r w:rsidRPr="002751B9">
              <w:rPr>
                <w:rFonts w:eastAsiaTheme="minorHAnsi"/>
                <w:lang w:eastAsia="zh-CN"/>
              </w:rPr>
              <w:t xml:space="preserve"> ports/</w:t>
            </w:r>
            <w:r w:rsidRPr="002751B9">
              <w:rPr>
                <w:rFonts w:eastAsiaTheme="minorHAnsi" w:hint="eastAsia"/>
                <w:lang w:eastAsia="zh-CN"/>
              </w:rPr>
              <w:t xml:space="preserve"> N</w:t>
            </w:r>
            <w:r w:rsidRPr="002751B9">
              <w:rPr>
                <w:rFonts w:eastAsiaTheme="minorHAnsi" w:hint="eastAsia"/>
                <w:vertAlign w:val="subscript"/>
                <w:lang w:eastAsia="zh-CN"/>
              </w:rPr>
              <w:t>3</w:t>
            </w:r>
            <w:r w:rsidRPr="002751B9">
              <w:rPr>
                <w:rFonts w:eastAsiaTheme="minorHAnsi"/>
                <w:lang w:eastAsia="zh-CN"/>
              </w:rPr>
              <w:t xml:space="preserve"> </w:t>
            </w:r>
            <w:proofErr w:type="spellStart"/>
            <w:r w:rsidRPr="002751B9">
              <w:rPr>
                <w:rFonts w:eastAsiaTheme="minorHAnsi"/>
                <w:lang w:eastAsia="zh-CN"/>
              </w:rPr>
              <w:t>subbands</w:t>
            </w:r>
            <w:proofErr w:type="spellEnd"/>
            <w:r w:rsidRPr="002751B9">
              <w:rPr>
                <w:rFonts w:eastAsiaTheme="minorHAnsi"/>
                <w:lang w:eastAsia="zh-CN"/>
              </w:rPr>
              <w:t xml:space="preserve">/ </w:t>
            </w:r>
            <w:r w:rsidRPr="002751B9">
              <w:rPr>
                <w:rFonts w:eastAsiaTheme="minorHAnsi"/>
                <w:i/>
                <w:lang w:eastAsia="zh-CN"/>
              </w:rPr>
              <w:t>v</w:t>
            </w:r>
            <w:r w:rsidRPr="002751B9">
              <w:rPr>
                <w:rFonts w:eastAsiaTheme="minorHAnsi"/>
                <w:lang w:eastAsia="zh-CN"/>
              </w:rPr>
              <w:t xml:space="preserve"> layers/ real and imaginary (or amplitude and phase) parts.</w:t>
            </w:r>
          </w:p>
          <w:p w14:paraId="20A8A58E" w14:textId="77777777" w:rsidR="00D97BA0" w:rsidRPr="002751B9" w:rsidRDefault="00D97BA0" w:rsidP="00D97BA0">
            <w:pPr>
              <w:pStyle w:val="af8"/>
              <w:numPr>
                <w:ilvl w:val="0"/>
                <w:numId w:val="54"/>
              </w:numPr>
              <w:suppressAutoHyphens/>
              <w:overflowPunct/>
              <w:autoSpaceDE/>
              <w:autoSpaceDN/>
              <w:adjustRightInd/>
              <w:snapToGrid w:val="0"/>
              <w:ind w:leftChars="0"/>
              <w:textAlignment w:val="auto"/>
              <w:rPr>
                <w:rFonts w:eastAsiaTheme="minorHAnsi"/>
                <w:iCs/>
              </w:rPr>
            </w:pPr>
            <w:r w:rsidRPr="002751B9">
              <w:rPr>
                <w:rFonts w:eastAsiaTheme="minorHAnsi"/>
                <w:iCs/>
                <w:lang w:eastAsia="zh-CN"/>
              </w:rPr>
              <w:t>Fixed parameter values of k1/k2/</w:t>
            </w:r>
            <w:r w:rsidRPr="002751B9">
              <w:rPr>
                <w:rFonts w:eastAsiaTheme="minorHAnsi"/>
                <w:lang w:eastAsia="zh-CN"/>
              </w:rPr>
              <w:t>T1</w:t>
            </w:r>
            <w:r w:rsidRPr="002751B9">
              <w:rPr>
                <w:rFonts w:eastAsiaTheme="minorHAnsi"/>
                <w:vertAlign w:val="subscript"/>
                <w:lang w:eastAsia="zh-CN"/>
              </w:rPr>
              <w:t>min</w:t>
            </w:r>
            <w:r w:rsidRPr="002751B9">
              <w:rPr>
                <w:rFonts w:eastAsiaTheme="minorHAnsi"/>
                <w:iCs/>
                <w:lang w:eastAsia="zh-CN"/>
              </w:rPr>
              <w:t>/</w:t>
            </w:r>
            <w:r w:rsidRPr="002751B9">
              <w:rPr>
                <w:rFonts w:eastAsiaTheme="minorHAnsi"/>
                <w:lang w:eastAsia="zh-CN"/>
              </w:rPr>
              <w:t>T1</w:t>
            </w:r>
            <w:r w:rsidRPr="002751B9">
              <w:rPr>
                <w:rFonts w:eastAsiaTheme="minorHAnsi"/>
                <w:vertAlign w:val="subscript"/>
                <w:lang w:eastAsia="zh-CN"/>
              </w:rPr>
              <w:t>max</w:t>
            </w:r>
            <w:r w:rsidRPr="002751B9">
              <w:rPr>
                <w:rFonts w:eastAsiaTheme="minorHAnsi"/>
                <w:iCs/>
                <w:lang w:eastAsia="zh-CN"/>
              </w:rPr>
              <w:t>/</w:t>
            </w:r>
            <w:r w:rsidRPr="002751B9">
              <w:rPr>
                <w:rFonts w:eastAsiaTheme="minorHAnsi"/>
                <w:lang w:eastAsia="zh-CN"/>
              </w:rPr>
              <w:t>T2</w:t>
            </w:r>
            <w:r w:rsidRPr="002751B9">
              <w:rPr>
                <w:rFonts w:eastAsiaTheme="minorHAnsi"/>
                <w:vertAlign w:val="subscript"/>
                <w:lang w:eastAsia="zh-CN"/>
              </w:rPr>
              <w:t>min</w:t>
            </w:r>
            <w:r w:rsidRPr="002751B9">
              <w:rPr>
                <w:rFonts w:eastAsiaTheme="minorHAnsi"/>
                <w:iCs/>
                <w:lang w:eastAsia="zh-CN"/>
              </w:rPr>
              <w:t>/</w:t>
            </w:r>
            <w:r w:rsidRPr="002751B9">
              <w:rPr>
                <w:rFonts w:eastAsiaTheme="minorHAnsi"/>
                <w:lang w:eastAsia="zh-CN"/>
              </w:rPr>
              <w:t>T2</w:t>
            </w:r>
            <w:r w:rsidRPr="002751B9">
              <w:rPr>
                <w:rFonts w:eastAsiaTheme="minorHAnsi"/>
                <w:vertAlign w:val="subscript"/>
                <w:lang w:eastAsia="zh-CN"/>
              </w:rPr>
              <w:t>max</w:t>
            </w:r>
            <w:r w:rsidRPr="002751B9">
              <w:rPr>
                <w:rFonts w:eastAsiaTheme="minorHAnsi"/>
                <w:iCs/>
                <w:lang w:eastAsia="zh-CN"/>
              </w:rPr>
              <w:t xml:space="preserve"> across</w:t>
            </w:r>
            <w:r w:rsidRPr="002751B9">
              <w:rPr>
                <w:rFonts w:eastAsiaTheme="minorHAnsi"/>
                <w:lang w:eastAsia="zh-CN"/>
              </w:rPr>
              <w:t xml:space="preserve"> complex elements,</w:t>
            </w:r>
            <w:r w:rsidRPr="002751B9">
              <w:rPr>
                <w:rFonts w:eastAsiaTheme="minorHAnsi"/>
                <w:iCs/>
                <w:lang w:eastAsia="zh-CN"/>
              </w:rPr>
              <w:t xml:space="preserve"> as a baseline for evaluations. Companies to report the values.</w:t>
            </w:r>
          </w:p>
          <w:p w14:paraId="00E3FFB2" w14:textId="77777777" w:rsidR="00D97BA0" w:rsidRPr="002751B9" w:rsidRDefault="00D97BA0" w:rsidP="00D97BA0">
            <w:pPr>
              <w:pStyle w:val="af8"/>
              <w:numPr>
                <w:ilvl w:val="0"/>
                <w:numId w:val="54"/>
              </w:numPr>
              <w:suppressAutoHyphens/>
              <w:overflowPunct/>
              <w:autoSpaceDE/>
              <w:autoSpaceDN/>
              <w:adjustRightInd/>
              <w:snapToGrid w:val="0"/>
              <w:ind w:leftChars="0"/>
              <w:textAlignment w:val="auto"/>
              <w:rPr>
                <w:rFonts w:eastAsiaTheme="minorHAnsi"/>
                <w:iCs/>
              </w:rPr>
            </w:pPr>
            <w:r w:rsidRPr="002751B9">
              <w:rPr>
                <w:rFonts w:eastAsiaTheme="minorHAnsi"/>
                <w:iCs/>
              </w:rPr>
              <w:t xml:space="preserve">Note: It is up to company to use number of samples S&gt;1 in their evaluations. In this case, companies need to provide </w:t>
            </w:r>
            <w:proofErr w:type="gramStart"/>
            <w:r w:rsidRPr="002751B9">
              <w:rPr>
                <w:rFonts w:eastAsiaTheme="minorHAnsi"/>
                <w:iCs/>
              </w:rPr>
              <w:t>information</w:t>
            </w:r>
            <w:proofErr w:type="gramEnd"/>
            <w:r w:rsidRPr="002751B9">
              <w:rPr>
                <w:rFonts w:eastAsiaTheme="minorHAnsi"/>
                <w:iCs/>
              </w:rPr>
              <w:t xml:space="preserve"> how S samples are </w:t>
            </w:r>
            <w:proofErr w:type="gramStart"/>
            <w:r w:rsidRPr="002751B9">
              <w:rPr>
                <w:rFonts w:eastAsiaTheme="minorHAnsi"/>
                <w:iCs/>
              </w:rPr>
              <w:t>quantized</w:t>
            </w:r>
            <w:proofErr w:type="gramEnd"/>
            <w:r w:rsidRPr="002751B9">
              <w:rPr>
                <w:rFonts w:eastAsiaTheme="minorHAnsi"/>
                <w:iCs/>
              </w:rPr>
              <w:t xml:space="preserve"> in their evaluation.</w:t>
            </w:r>
          </w:p>
          <w:p w14:paraId="45D5119A" w14:textId="77777777" w:rsidR="00D97BA0" w:rsidRDefault="00D97BA0" w:rsidP="00D97BA0">
            <w:pPr>
              <w:rPr>
                <w:rFonts w:eastAsia="맑은 고딕"/>
                <w:b/>
                <w:bCs/>
                <w:sz w:val="18"/>
                <w:szCs w:val="18"/>
              </w:rPr>
            </w:pPr>
          </w:p>
          <w:p w14:paraId="1A1114CB" w14:textId="77777777" w:rsidR="00D97BA0" w:rsidRPr="00D838CC" w:rsidRDefault="00D97BA0" w:rsidP="00D97BA0">
            <w:pPr>
              <w:rPr>
                <w:rFonts w:eastAsia="맑은 고딕"/>
                <w:b/>
                <w:bCs/>
                <w:sz w:val="18"/>
                <w:szCs w:val="18"/>
              </w:rPr>
            </w:pPr>
            <w:r w:rsidRPr="00D838CC">
              <w:rPr>
                <w:rFonts w:eastAsia="맑은 고딕" w:hint="eastAsia"/>
                <w:b/>
                <w:bCs/>
                <w:sz w:val="18"/>
                <w:szCs w:val="18"/>
              </w:rPr>
              <w:t>[RAN1#123]</w:t>
            </w:r>
          </w:p>
          <w:p w14:paraId="1C577881" w14:textId="77777777" w:rsidR="00D97BA0" w:rsidRPr="00A2592D" w:rsidRDefault="00D97BA0" w:rsidP="00D97BA0">
            <w:pPr>
              <w:tabs>
                <w:tab w:val="left" w:pos="576"/>
              </w:tabs>
              <w:rPr>
                <w:bCs/>
                <w:sz w:val="18"/>
                <w:szCs w:val="18"/>
                <w:lang w:eastAsia="zh-CN"/>
              </w:rPr>
            </w:pPr>
            <w:r w:rsidRPr="00A2592D">
              <w:rPr>
                <w:rFonts w:hint="eastAsia"/>
                <w:bCs/>
                <w:sz w:val="18"/>
                <w:szCs w:val="18"/>
                <w:highlight w:val="green"/>
                <w:lang w:eastAsia="zh-CN"/>
              </w:rPr>
              <w:t>A</w:t>
            </w:r>
            <w:r w:rsidRPr="00A2592D">
              <w:rPr>
                <w:bCs/>
                <w:sz w:val="18"/>
                <w:szCs w:val="18"/>
                <w:highlight w:val="green"/>
                <w:lang w:eastAsia="zh-CN"/>
              </w:rPr>
              <w:t>greement</w:t>
            </w:r>
          </w:p>
          <w:p w14:paraId="62B6AEA6" w14:textId="77777777" w:rsidR="00D97BA0" w:rsidRPr="00A2592D" w:rsidRDefault="00D97BA0" w:rsidP="00D97BA0">
            <w:pPr>
              <w:tabs>
                <w:tab w:val="left" w:pos="576"/>
              </w:tabs>
              <w:rPr>
                <w:bCs/>
                <w:sz w:val="18"/>
                <w:szCs w:val="18"/>
                <w:lang w:eastAsia="zh-CN"/>
              </w:rPr>
            </w:pPr>
            <w:r w:rsidRPr="00A2592D">
              <w:rPr>
                <w:bCs/>
                <w:sz w:val="18"/>
                <w:szCs w:val="18"/>
                <w:lang w:eastAsia="zh-CN"/>
              </w:rPr>
              <w:t>For NW side data collection with higher layer reporting, regarding Target CSI quantization, Option 1 (Scalar quantization) is supported.</w:t>
            </w:r>
          </w:p>
          <w:p w14:paraId="15570294" w14:textId="77777777" w:rsidR="00D97BA0" w:rsidRPr="00A2592D" w:rsidRDefault="00D97BA0" w:rsidP="00D97BA0">
            <w:pPr>
              <w:tabs>
                <w:tab w:val="left" w:pos="576"/>
              </w:tabs>
              <w:rPr>
                <w:bCs/>
                <w:sz w:val="18"/>
                <w:szCs w:val="18"/>
                <w:lang w:eastAsia="zh-CN"/>
              </w:rPr>
            </w:pPr>
            <w:r w:rsidRPr="00A2592D">
              <w:rPr>
                <w:bCs/>
                <w:sz w:val="18"/>
                <w:szCs w:val="18"/>
                <w:lang w:eastAsia="zh-CN"/>
              </w:rPr>
              <w:t>Note: Supporting target CSI payload size greater than single RRC message may need RAN2 justification.</w:t>
            </w:r>
          </w:p>
          <w:p w14:paraId="460AAD4D" w14:textId="77777777" w:rsidR="00D97BA0" w:rsidRPr="00A2592D" w:rsidRDefault="00D97BA0" w:rsidP="00D97BA0">
            <w:pPr>
              <w:rPr>
                <w:rFonts w:eastAsia="DengXian"/>
                <w:sz w:val="18"/>
                <w:szCs w:val="18"/>
                <w:lang w:eastAsia="zh-CN"/>
              </w:rPr>
            </w:pPr>
          </w:p>
          <w:p w14:paraId="22A72C08" w14:textId="77777777" w:rsidR="00D97BA0" w:rsidRPr="00A2592D" w:rsidRDefault="00D97BA0" w:rsidP="00D97BA0">
            <w:pPr>
              <w:rPr>
                <w:rFonts w:eastAsia="DengXian"/>
                <w:sz w:val="18"/>
                <w:szCs w:val="18"/>
                <w:lang w:eastAsia="zh-CN"/>
              </w:rPr>
            </w:pPr>
            <w:r w:rsidRPr="00A2592D">
              <w:rPr>
                <w:rFonts w:eastAsia="DengXian"/>
                <w:sz w:val="18"/>
                <w:szCs w:val="18"/>
                <w:highlight w:val="green"/>
                <w:lang w:eastAsia="zh-CN"/>
              </w:rPr>
              <w:t>Agreement:</w:t>
            </w:r>
          </w:p>
          <w:p w14:paraId="0250E635" w14:textId="77777777" w:rsidR="00D97BA0" w:rsidRPr="00A2592D" w:rsidRDefault="00D97BA0" w:rsidP="00D97BA0">
            <w:pPr>
              <w:tabs>
                <w:tab w:val="left" w:pos="576"/>
              </w:tabs>
              <w:rPr>
                <w:bCs/>
                <w:i/>
                <w:sz w:val="18"/>
                <w:szCs w:val="18"/>
                <w:lang w:eastAsia="zh-CN"/>
              </w:rPr>
            </w:pPr>
            <w:r w:rsidRPr="00A2592D">
              <w:rPr>
                <w:bCs/>
                <w:sz w:val="18"/>
                <w:szCs w:val="18"/>
                <w:lang w:eastAsia="zh-CN"/>
              </w:rPr>
              <w:t>For Option 1 (scalar quantization) of NW side data collection with higher layer reporting, down select between Option 1a and Option 1b:</w:t>
            </w:r>
          </w:p>
          <w:p w14:paraId="749C34AD"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rFonts w:hint="eastAsia"/>
                <w:bCs/>
                <w:iCs/>
                <w:sz w:val="18"/>
                <w:szCs w:val="18"/>
                <w:lang w:eastAsia="zh-CN"/>
              </w:rPr>
              <w:t>Opt</w:t>
            </w:r>
            <w:r w:rsidRPr="00A2592D">
              <w:rPr>
                <w:bCs/>
                <w:iCs/>
                <w:sz w:val="18"/>
                <w:szCs w:val="18"/>
                <w:lang w:eastAsia="zh-CN"/>
              </w:rPr>
              <w:t xml:space="preserve">ion 1a: Each complex element of the Target CSI sample is </w:t>
            </w:r>
            <w:proofErr w:type="gramStart"/>
            <w:r w:rsidRPr="00A2592D">
              <w:rPr>
                <w:bCs/>
                <w:iCs/>
                <w:sz w:val="18"/>
                <w:szCs w:val="18"/>
                <w:lang w:eastAsia="zh-CN"/>
              </w:rPr>
              <w:t>quantized</w:t>
            </w:r>
            <w:proofErr w:type="gramEnd"/>
            <w:r w:rsidRPr="00A2592D">
              <w:rPr>
                <w:bCs/>
                <w:iCs/>
                <w:sz w:val="18"/>
                <w:szCs w:val="18"/>
                <w:lang w:eastAsia="zh-CN"/>
              </w:rPr>
              <w:t xml:space="preserve"> to real value and imaginary value</w:t>
            </w:r>
          </w:p>
          <w:p w14:paraId="279DBE3F" w14:textId="77777777" w:rsidR="00D97BA0" w:rsidRPr="00A2592D" w:rsidRDefault="00D97BA0" w:rsidP="00D97BA0">
            <w:pPr>
              <w:pStyle w:val="af8"/>
              <w:numPr>
                <w:ilvl w:val="1"/>
                <w:numId w:val="54"/>
              </w:numPr>
              <w:suppressAutoHyphens/>
              <w:overflowPunct/>
              <w:autoSpaceDE/>
              <w:autoSpaceDN/>
              <w:adjustRightInd/>
              <w:snapToGrid w:val="0"/>
              <w:ind w:leftChars="0" w:left="780" w:hanging="360"/>
              <w:textAlignment w:val="auto"/>
              <w:rPr>
                <w:bCs/>
                <w:iCs/>
                <w:sz w:val="18"/>
                <w:szCs w:val="18"/>
                <w:lang w:eastAsia="zh-CN"/>
              </w:rPr>
            </w:pPr>
            <w:r w:rsidRPr="00A2592D">
              <w:rPr>
                <w:bCs/>
                <w:iCs/>
                <w:sz w:val="18"/>
                <w:szCs w:val="18"/>
                <w:lang w:eastAsia="zh-CN"/>
              </w:rPr>
              <w:t xml:space="preserve">Further study at least k1=k2=3, 4, 5, 6, and 8 to ensure the performance (e.g., the minimum value that achieves the close performance to </w:t>
            </w:r>
            <w:proofErr w:type="spellStart"/>
            <w:r w:rsidRPr="00A2592D">
              <w:rPr>
                <w:bCs/>
                <w:iCs/>
                <w:sz w:val="18"/>
                <w:szCs w:val="18"/>
                <w:lang w:eastAsia="zh-CN"/>
              </w:rPr>
              <w:t>upperbound</w:t>
            </w:r>
            <w:proofErr w:type="spellEnd"/>
            <w:r w:rsidRPr="00A2592D">
              <w:rPr>
                <w:bCs/>
                <w:iCs/>
                <w:sz w:val="18"/>
                <w:szCs w:val="18"/>
                <w:lang w:eastAsia="zh-CN"/>
              </w:rPr>
              <w:t>).</w:t>
            </w:r>
          </w:p>
          <w:p w14:paraId="699848EE" w14:textId="77777777" w:rsidR="00D97BA0" w:rsidRPr="00A2592D" w:rsidRDefault="00D97BA0" w:rsidP="00D97BA0">
            <w:pPr>
              <w:pStyle w:val="af8"/>
              <w:numPr>
                <w:ilvl w:val="1"/>
                <w:numId w:val="54"/>
              </w:numPr>
              <w:suppressAutoHyphens/>
              <w:overflowPunct/>
              <w:autoSpaceDE/>
              <w:autoSpaceDN/>
              <w:adjustRightInd/>
              <w:snapToGrid w:val="0"/>
              <w:ind w:leftChars="0" w:left="780" w:hanging="360"/>
              <w:textAlignment w:val="auto"/>
              <w:rPr>
                <w:rFonts w:eastAsia="맑은 고딕"/>
                <w:bCs/>
                <w:iCs/>
                <w:sz w:val="18"/>
                <w:szCs w:val="18"/>
              </w:rPr>
            </w:pPr>
            <w:r w:rsidRPr="00A2592D">
              <w:rPr>
                <w:rFonts w:hint="eastAsia"/>
                <w:bCs/>
                <w:iCs/>
                <w:sz w:val="18"/>
                <w:szCs w:val="18"/>
                <w:lang w:eastAsia="zh-CN"/>
              </w:rPr>
              <w:t>F</w:t>
            </w:r>
            <w:r w:rsidRPr="00A2592D">
              <w:rPr>
                <w:bCs/>
                <w:iCs/>
                <w:sz w:val="18"/>
                <w:szCs w:val="18"/>
                <w:lang w:eastAsia="zh-CN"/>
              </w:rPr>
              <w:t>urther study the quantized value of each codepoint.</w:t>
            </w:r>
          </w:p>
          <w:p w14:paraId="1232CEB2"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rFonts w:hint="eastAsia"/>
                <w:bCs/>
                <w:iCs/>
                <w:sz w:val="18"/>
                <w:szCs w:val="18"/>
                <w:lang w:eastAsia="zh-CN"/>
              </w:rPr>
              <w:t>Opt</w:t>
            </w:r>
            <w:r w:rsidRPr="00A2592D">
              <w:rPr>
                <w:bCs/>
                <w:iCs/>
                <w:sz w:val="18"/>
                <w:szCs w:val="18"/>
                <w:lang w:eastAsia="zh-CN"/>
              </w:rPr>
              <w:t xml:space="preserve">ion 1b: Each complex element of the Target CSI sample is quantized to </w:t>
            </w:r>
            <w:r w:rsidRPr="00A2592D">
              <w:rPr>
                <w:rFonts w:hint="eastAsia"/>
                <w:bCs/>
                <w:iCs/>
                <w:sz w:val="18"/>
                <w:szCs w:val="18"/>
                <w:lang w:eastAsia="zh-CN"/>
              </w:rPr>
              <w:t>am</w:t>
            </w:r>
            <w:r w:rsidRPr="00A2592D">
              <w:rPr>
                <w:bCs/>
                <w:iCs/>
                <w:sz w:val="18"/>
                <w:szCs w:val="18"/>
                <w:lang w:eastAsia="zh-CN"/>
              </w:rPr>
              <w:t>plitude value and phase value</w:t>
            </w:r>
          </w:p>
          <w:p w14:paraId="42303C49" w14:textId="77777777" w:rsidR="00D97BA0" w:rsidRPr="00A2592D" w:rsidRDefault="00D97BA0" w:rsidP="00D97BA0">
            <w:pPr>
              <w:pStyle w:val="af8"/>
              <w:numPr>
                <w:ilvl w:val="1"/>
                <w:numId w:val="54"/>
              </w:numPr>
              <w:suppressAutoHyphens/>
              <w:overflowPunct/>
              <w:autoSpaceDE/>
              <w:autoSpaceDN/>
              <w:adjustRightInd/>
              <w:snapToGrid w:val="0"/>
              <w:ind w:leftChars="0" w:left="780" w:hanging="360"/>
              <w:textAlignment w:val="auto"/>
              <w:rPr>
                <w:rFonts w:eastAsia="맑은 고딕"/>
                <w:bCs/>
                <w:iCs/>
                <w:sz w:val="18"/>
                <w:szCs w:val="18"/>
              </w:rPr>
            </w:pPr>
            <w:r w:rsidRPr="00A2592D">
              <w:rPr>
                <w:bCs/>
                <w:iCs/>
                <w:sz w:val="18"/>
                <w:szCs w:val="18"/>
                <w:lang w:eastAsia="zh-CN"/>
              </w:rPr>
              <w:t xml:space="preserve">Further study at least k1+k2=6, 7, 8, 12, and 16 with </w:t>
            </w:r>
            <w:r w:rsidRPr="00A2592D">
              <w:rPr>
                <w:rFonts w:hint="eastAsia"/>
                <w:bCs/>
                <w:iCs/>
                <w:sz w:val="18"/>
                <w:szCs w:val="18"/>
                <w:lang w:eastAsia="zh-CN"/>
              </w:rPr>
              <w:t>k</w:t>
            </w:r>
            <w:r w:rsidRPr="00A2592D">
              <w:rPr>
                <w:bCs/>
                <w:iCs/>
                <w:sz w:val="18"/>
                <w:szCs w:val="18"/>
                <w:lang w:eastAsia="zh-CN"/>
              </w:rPr>
              <w:t xml:space="preserve">1&gt;k2, k1&lt;k2 or k1=k2 to ensure </w:t>
            </w:r>
            <w:proofErr w:type="gramStart"/>
            <w:r w:rsidRPr="00A2592D">
              <w:rPr>
                <w:bCs/>
                <w:iCs/>
                <w:sz w:val="18"/>
                <w:szCs w:val="18"/>
                <w:lang w:eastAsia="zh-CN"/>
              </w:rPr>
              <w:t>the performance</w:t>
            </w:r>
            <w:proofErr w:type="gramEnd"/>
            <w:r w:rsidRPr="00A2592D">
              <w:rPr>
                <w:bCs/>
                <w:iCs/>
                <w:sz w:val="18"/>
                <w:szCs w:val="18"/>
                <w:lang w:eastAsia="zh-CN"/>
              </w:rPr>
              <w:t xml:space="preserve"> (e.g., the minimum value that achieves the close performance to </w:t>
            </w:r>
            <w:proofErr w:type="spellStart"/>
            <w:r w:rsidRPr="00A2592D">
              <w:rPr>
                <w:bCs/>
                <w:iCs/>
                <w:sz w:val="18"/>
                <w:szCs w:val="18"/>
                <w:lang w:eastAsia="zh-CN"/>
              </w:rPr>
              <w:t>upperbound</w:t>
            </w:r>
            <w:proofErr w:type="spellEnd"/>
            <w:r w:rsidRPr="00A2592D">
              <w:rPr>
                <w:bCs/>
                <w:iCs/>
                <w:sz w:val="18"/>
                <w:szCs w:val="18"/>
                <w:lang w:eastAsia="zh-CN"/>
              </w:rPr>
              <w:t>).</w:t>
            </w:r>
          </w:p>
          <w:p w14:paraId="4F858A25" w14:textId="77777777" w:rsidR="00D97BA0" w:rsidRPr="00A2592D" w:rsidRDefault="00D97BA0" w:rsidP="00D97BA0">
            <w:pPr>
              <w:pStyle w:val="af8"/>
              <w:numPr>
                <w:ilvl w:val="1"/>
                <w:numId w:val="54"/>
              </w:numPr>
              <w:suppressAutoHyphens/>
              <w:overflowPunct/>
              <w:autoSpaceDE/>
              <w:autoSpaceDN/>
              <w:adjustRightInd/>
              <w:snapToGrid w:val="0"/>
              <w:ind w:leftChars="0" w:left="780" w:hanging="360"/>
              <w:textAlignment w:val="auto"/>
              <w:rPr>
                <w:rFonts w:eastAsia="맑은 고딕"/>
                <w:bCs/>
                <w:iCs/>
                <w:sz w:val="18"/>
                <w:szCs w:val="18"/>
              </w:rPr>
            </w:pPr>
            <w:r w:rsidRPr="00A2592D">
              <w:rPr>
                <w:rFonts w:hint="eastAsia"/>
                <w:bCs/>
                <w:iCs/>
                <w:sz w:val="18"/>
                <w:szCs w:val="18"/>
                <w:lang w:eastAsia="zh-CN"/>
              </w:rPr>
              <w:t>F</w:t>
            </w:r>
            <w:r w:rsidRPr="00A2592D">
              <w:rPr>
                <w:bCs/>
                <w:iCs/>
                <w:sz w:val="18"/>
                <w:szCs w:val="18"/>
                <w:lang w:eastAsia="zh-CN"/>
              </w:rPr>
              <w:t>urther study the quantized value of each codepoint.</w:t>
            </w:r>
          </w:p>
          <w:p w14:paraId="51118E2C"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bCs/>
                <w:iCs/>
                <w:sz w:val="18"/>
                <w:szCs w:val="18"/>
                <w:lang w:eastAsia="zh-CN"/>
              </w:rPr>
              <w:t>Further study the potential UE complexity between Option 1a and Option 1b, e.g., considering the potential conversion to amplitude/phase domain of Option 1b.</w:t>
            </w:r>
          </w:p>
          <w:p w14:paraId="29881AEF"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rFonts w:hint="eastAsia"/>
                <w:bCs/>
                <w:iCs/>
                <w:sz w:val="18"/>
                <w:szCs w:val="18"/>
                <w:lang w:eastAsia="zh-CN"/>
              </w:rPr>
              <w:t>C</w:t>
            </w:r>
            <w:r w:rsidRPr="00A2592D">
              <w:rPr>
                <w:bCs/>
                <w:iCs/>
                <w:sz w:val="18"/>
                <w:szCs w:val="18"/>
                <w:lang w:eastAsia="zh-CN"/>
              </w:rPr>
              <w:t>onsider Metric#1 (SGCS for a trained model) for the evaluation.</w:t>
            </w:r>
          </w:p>
          <w:p w14:paraId="657DFA58"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bCs/>
                <w:iCs/>
                <w:sz w:val="18"/>
                <w:szCs w:val="18"/>
                <w:lang w:eastAsia="zh-CN"/>
              </w:rPr>
              <w:lastRenderedPageBreak/>
              <w:t xml:space="preserve">The study </w:t>
            </w:r>
            <w:r w:rsidRPr="00A2592D">
              <w:rPr>
                <w:rFonts w:hint="eastAsia"/>
                <w:bCs/>
                <w:iCs/>
                <w:sz w:val="18"/>
                <w:szCs w:val="18"/>
                <w:lang w:eastAsia="zh-CN"/>
              </w:rPr>
              <w:t>a</w:t>
            </w:r>
            <w:r w:rsidRPr="00A2592D">
              <w:rPr>
                <w:bCs/>
                <w:iCs/>
                <w:sz w:val="18"/>
                <w:szCs w:val="18"/>
                <w:lang w:eastAsia="zh-CN"/>
              </w:rPr>
              <w:t xml:space="preserve">t least considers 32 ports, 64 ports, and 128 ports; 19 </w:t>
            </w:r>
            <w:proofErr w:type="spellStart"/>
            <w:r w:rsidRPr="00A2592D">
              <w:rPr>
                <w:bCs/>
                <w:iCs/>
                <w:sz w:val="18"/>
                <w:szCs w:val="18"/>
                <w:lang w:eastAsia="zh-CN"/>
              </w:rPr>
              <w:t>subbands</w:t>
            </w:r>
            <w:proofErr w:type="spellEnd"/>
            <w:r w:rsidRPr="00A2592D">
              <w:rPr>
                <w:bCs/>
                <w:iCs/>
                <w:sz w:val="18"/>
                <w:szCs w:val="18"/>
                <w:lang w:eastAsia="zh-CN"/>
              </w:rPr>
              <w:t>; rank 4.</w:t>
            </w:r>
          </w:p>
          <w:p w14:paraId="2CF9F2AA"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bCs/>
                <w:iCs/>
                <w:sz w:val="18"/>
                <w:szCs w:val="18"/>
                <w:lang w:eastAsia="zh-CN"/>
              </w:rPr>
              <w:t>It is up to companies to study mixed Target CSIs subject to multiple {k1, k2} values each corresponding to a specific port/</w:t>
            </w:r>
            <w:proofErr w:type="spellStart"/>
            <w:r w:rsidRPr="00A2592D">
              <w:rPr>
                <w:bCs/>
                <w:iCs/>
                <w:sz w:val="18"/>
                <w:szCs w:val="18"/>
                <w:lang w:eastAsia="zh-CN"/>
              </w:rPr>
              <w:t>subband</w:t>
            </w:r>
            <w:proofErr w:type="spellEnd"/>
            <w:r w:rsidRPr="00A2592D">
              <w:rPr>
                <w:bCs/>
                <w:iCs/>
                <w:sz w:val="18"/>
                <w:szCs w:val="18"/>
                <w:lang w:eastAsia="zh-CN"/>
              </w:rPr>
              <w:t>/layer configuration, for training scalable model.</w:t>
            </w:r>
          </w:p>
          <w:p w14:paraId="0BDF1E6E"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bCs/>
                <w:iCs/>
                <w:sz w:val="18"/>
                <w:szCs w:val="18"/>
                <w:lang w:eastAsia="zh-CN"/>
              </w:rPr>
              <w:t>Study the necessity of RRC signaling enhancement, e.g., for a large k1, k2 pair if needed.</w:t>
            </w:r>
          </w:p>
          <w:p w14:paraId="099F1E0F" w14:textId="77777777" w:rsidR="00D97BA0" w:rsidRPr="00A2592D" w:rsidRDefault="00D97BA0" w:rsidP="00D97BA0">
            <w:pPr>
              <w:pStyle w:val="af8"/>
              <w:numPr>
                <w:ilvl w:val="0"/>
                <w:numId w:val="54"/>
              </w:numPr>
              <w:suppressAutoHyphens/>
              <w:overflowPunct/>
              <w:autoSpaceDE/>
              <w:autoSpaceDN/>
              <w:adjustRightInd/>
              <w:snapToGrid w:val="0"/>
              <w:ind w:leftChars="0"/>
              <w:textAlignment w:val="auto"/>
              <w:rPr>
                <w:rFonts w:eastAsia="맑은 고딕"/>
                <w:bCs/>
                <w:iCs/>
                <w:sz w:val="18"/>
                <w:szCs w:val="18"/>
              </w:rPr>
            </w:pPr>
            <w:r w:rsidRPr="00A2592D">
              <w:rPr>
                <w:rFonts w:hint="eastAsia"/>
                <w:bCs/>
                <w:iCs/>
                <w:sz w:val="18"/>
                <w:szCs w:val="18"/>
                <w:lang w:eastAsia="zh-CN"/>
              </w:rPr>
              <w:t>F</w:t>
            </w:r>
            <w:r w:rsidRPr="00A2592D">
              <w:rPr>
                <w:bCs/>
                <w:iCs/>
                <w:sz w:val="18"/>
                <w:szCs w:val="18"/>
                <w:lang w:eastAsia="zh-CN"/>
              </w:rPr>
              <w:t xml:space="preserve">urther study whether/how to perform normalization for Option 1a and Option 1b, e.g., </w:t>
            </w:r>
            <w:r w:rsidRPr="00A2592D">
              <w:rPr>
                <w:rFonts w:hint="eastAsia"/>
                <w:bCs/>
                <w:iCs/>
                <w:sz w:val="18"/>
                <w:szCs w:val="18"/>
                <w:lang w:eastAsia="zh-CN"/>
              </w:rPr>
              <w:t>t</w:t>
            </w:r>
            <w:r w:rsidRPr="00A2592D">
              <w:rPr>
                <w:bCs/>
                <w:iCs/>
                <w:sz w:val="18"/>
                <w:szCs w:val="18"/>
                <w:lang w:eastAsia="zh-CN"/>
              </w:rPr>
              <w:t xml:space="preserve">he ranges of both </w:t>
            </w:r>
            <w:r w:rsidRPr="00A2592D">
              <w:rPr>
                <w:bCs/>
                <w:sz w:val="18"/>
                <w:szCs w:val="18"/>
                <w:lang w:eastAsia="zh-CN"/>
              </w:rPr>
              <w:t>[T1</w:t>
            </w:r>
            <w:r w:rsidRPr="00A2592D">
              <w:rPr>
                <w:bCs/>
                <w:sz w:val="18"/>
                <w:szCs w:val="18"/>
                <w:vertAlign w:val="subscript"/>
                <w:lang w:eastAsia="zh-CN"/>
              </w:rPr>
              <w:t>min</w:t>
            </w:r>
            <w:r w:rsidRPr="00A2592D">
              <w:rPr>
                <w:bCs/>
                <w:sz w:val="18"/>
                <w:szCs w:val="18"/>
                <w:lang w:eastAsia="zh-CN"/>
              </w:rPr>
              <w:t>, T1</w:t>
            </w:r>
            <w:r w:rsidRPr="00A2592D">
              <w:rPr>
                <w:bCs/>
                <w:sz w:val="18"/>
                <w:szCs w:val="18"/>
                <w:vertAlign w:val="subscript"/>
                <w:lang w:eastAsia="zh-CN"/>
              </w:rPr>
              <w:t>max</w:t>
            </w:r>
            <w:r w:rsidRPr="00A2592D">
              <w:rPr>
                <w:bCs/>
                <w:sz w:val="18"/>
                <w:szCs w:val="18"/>
                <w:lang w:eastAsia="zh-CN"/>
              </w:rPr>
              <w:t>] and [T2</w:t>
            </w:r>
            <w:r w:rsidRPr="00A2592D">
              <w:rPr>
                <w:bCs/>
                <w:sz w:val="18"/>
                <w:szCs w:val="18"/>
                <w:vertAlign w:val="subscript"/>
                <w:lang w:eastAsia="zh-CN"/>
              </w:rPr>
              <w:t>min</w:t>
            </w:r>
            <w:r w:rsidRPr="00A2592D">
              <w:rPr>
                <w:bCs/>
                <w:sz w:val="18"/>
                <w:szCs w:val="18"/>
                <w:lang w:eastAsia="zh-CN"/>
              </w:rPr>
              <w:t>, T2</w:t>
            </w:r>
            <w:r w:rsidRPr="00A2592D">
              <w:rPr>
                <w:bCs/>
                <w:sz w:val="18"/>
                <w:szCs w:val="18"/>
                <w:vertAlign w:val="subscript"/>
                <w:lang w:eastAsia="zh-CN"/>
              </w:rPr>
              <w:t>max</w:t>
            </w:r>
            <w:r w:rsidRPr="00A2592D">
              <w:rPr>
                <w:bCs/>
                <w:sz w:val="18"/>
                <w:szCs w:val="18"/>
                <w:lang w:eastAsia="zh-CN"/>
              </w:rPr>
              <w:t>]</w:t>
            </w:r>
            <w:r w:rsidRPr="00A2592D">
              <w:rPr>
                <w:bCs/>
                <w:iCs/>
                <w:sz w:val="18"/>
                <w:szCs w:val="18"/>
                <w:lang w:eastAsia="zh-CN"/>
              </w:rPr>
              <w:t xml:space="preserve"> are fixed and specified as </w:t>
            </w:r>
            <w:r w:rsidRPr="00A2592D">
              <w:rPr>
                <w:bCs/>
                <w:sz w:val="18"/>
                <w:szCs w:val="18"/>
                <w:lang w:eastAsia="zh-CN"/>
              </w:rPr>
              <w:t>[-1, 1] for real/</w:t>
            </w:r>
            <w:proofErr w:type="spellStart"/>
            <w:r w:rsidRPr="00A2592D">
              <w:rPr>
                <w:bCs/>
                <w:sz w:val="18"/>
                <w:szCs w:val="18"/>
                <w:lang w:eastAsia="zh-CN"/>
              </w:rPr>
              <w:t>imag</w:t>
            </w:r>
            <w:proofErr w:type="spellEnd"/>
            <w:r w:rsidRPr="00A2592D">
              <w:rPr>
                <w:bCs/>
                <w:sz w:val="18"/>
                <w:szCs w:val="18"/>
                <w:lang w:eastAsia="zh-CN"/>
              </w:rPr>
              <w:t xml:space="preserve"> quantization, or [0, 1]</w:t>
            </w:r>
            <w:proofErr w:type="gramStart"/>
            <w:r w:rsidRPr="00A2592D">
              <w:rPr>
                <w:bCs/>
                <w:sz w:val="18"/>
                <w:szCs w:val="18"/>
                <w:lang w:eastAsia="zh-CN"/>
              </w:rPr>
              <w:t>/[</w:t>
            </w:r>
            <w:proofErr w:type="gramEnd"/>
            <w:r w:rsidRPr="00A2592D">
              <w:rPr>
                <w:bCs/>
                <w:sz w:val="18"/>
                <w:szCs w:val="18"/>
                <w:lang w:eastAsia="zh-CN"/>
              </w:rPr>
              <w:t xml:space="preserve">0, 2π) for amplitude/phase quantization. </w:t>
            </w:r>
            <w:r w:rsidRPr="00A2592D">
              <w:rPr>
                <w:bCs/>
                <w:iCs/>
                <w:sz w:val="18"/>
                <w:szCs w:val="18"/>
                <w:lang w:eastAsia="zh-CN"/>
              </w:rPr>
              <w:t>Select one among the alternatives:</w:t>
            </w:r>
          </w:p>
          <w:p w14:paraId="3850CC7D" w14:textId="77777777" w:rsidR="00D97BA0" w:rsidRPr="00A2592D" w:rsidRDefault="00D97BA0" w:rsidP="00D97BA0">
            <w:pPr>
              <w:pStyle w:val="af8"/>
              <w:numPr>
                <w:ilvl w:val="1"/>
                <w:numId w:val="54"/>
              </w:numPr>
              <w:suppressAutoHyphens/>
              <w:overflowPunct/>
              <w:autoSpaceDE/>
              <w:autoSpaceDN/>
              <w:adjustRightInd/>
              <w:snapToGrid w:val="0"/>
              <w:ind w:leftChars="0" w:left="780" w:hanging="360"/>
              <w:textAlignment w:val="auto"/>
              <w:rPr>
                <w:rFonts w:eastAsia="맑은 고딕"/>
                <w:bCs/>
                <w:iCs/>
                <w:sz w:val="18"/>
                <w:szCs w:val="18"/>
              </w:rPr>
            </w:pPr>
            <w:r w:rsidRPr="00A2592D">
              <w:rPr>
                <w:rFonts w:hint="eastAsia"/>
                <w:bCs/>
                <w:iCs/>
                <w:sz w:val="18"/>
                <w:szCs w:val="18"/>
                <w:lang w:eastAsia="zh-CN"/>
              </w:rPr>
              <w:t>A</w:t>
            </w:r>
            <w:r w:rsidRPr="00A2592D">
              <w:rPr>
                <w:bCs/>
                <w:iCs/>
                <w:sz w:val="18"/>
                <w:szCs w:val="18"/>
                <w:lang w:eastAsia="zh-CN"/>
              </w:rPr>
              <w:t>lt.1: It is UE implementation to</w:t>
            </w:r>
            <w:r w:rsidRPr="00A2592D">
              <w:rPr>
                <w:bCs/>
                <w:sz w:val="18"/>
                <w:szCs w:val="18"/>
                <w:lang w:eastAsia="zh-CN"/>
              </w:rPr>
              <w:t xml:space="preserve"> perform scale up/down to fit the fixed range. </w:t>
            </w:r>
          </w:p>
          <w:p w14:paraId="0EC1A33E" w14:textId="77777777" w:rsidR="00D97BA0" w:rsidRPr="00A2592D" w:rsidRDefault="00D97BA0" w:rsidP="00D97BA0">
            <w:pPr>
              <w:pStyle w:val="af8"/>
              <w:numPr>
                <w:ilvl w:val="1"/>
                <w:numId w:val="54"/>
              </w:numPr>
              <w:suppressAutoHyphens/>
              <w:overflowPunct/>
              <w:autoSpaceDE/>
              <w:autoSpaceDN/>
              <w:adjustRightInd/>
              <w:snapToGrid w:val="0"/>
              <w:ind w:leftChars="0" w:left="780" w:hanging="360"/>
              <w:textAlignment w:val="auto"/>
              <w:rPr>
                <w:bCs/>
                <w:iCs/>
                <w:sz w:val="18"/>
                <w:szCs w:val="18"/>
                <w:lang w:eastAsia="zh-CN"/>
              </w:rPr>
            </w:pPr>
            <w:r w:rsidRPr="00A2592D">
              <w:rPr>
                <w:rFonts w:hint="eastAsia"/>
                <w:bCs/>
                <w:iCs/>
                <w:sz w:val="18"/>
                <w:szCs w:val="18"/>
                <w:lang w:eastAsia="zh-CN"/>
              </w:rPr>
              <w:t>A</w:t>
            </w:r>
            <w:r w:rsidRPr="00A2592D">
              <w:rPr>
                <w:bCs/>
                <w:iCs/>
                <w:sz w:val="18"/>
                <w:szCs w:val="18"/>
                <w:lang w:eastAsia="zh-CN"/>
              </w:rPr>
              <w:t xml:space="preserve">lt.2: </w:t>
            </w:r>
            <w:r w:rsidRPr="00A2592D">
              <w:rPr>
                <w:rFonts w:hint="eastAsia"/>
                <w:bCs/>
                <w:iCs/>
                <w:sz w:val="18"/>
                <w:szCs w:val="18"/>
                <w:lang w:eastAsia="zh-CN"/>
              </w:rPr>
              <w:t>A</w:t>
            </w:r>
            <w:r w:rsidRPr="00A2592D">
              <w:rPr>
                <w:bCs/>
                <w:iCs/>
                <w:sz w:val="18"/>
                <w:szCs w:val="18"/>
                <w:lang w:eastAsia="zh-CN"/>
              </w:rPr>
              <w:t xml:space="preserve">dditional specification on the quantization, e.g., </w:t>
            </w:r>
          </w:p>
          <w:p w14:paraId="35A02E1B" w14:textId="77777777" w:rsidR="00D97BA0" w:rsidRPr="00A2592D" w:rsidRDefault="00D97BA0" w:rsidP="00D97BA0">
            <w:pPr>
              <w:pStyle w:val="af8"/>
              <w:numPr>
                <w:ilvl w:val="2"/>
                <w:numId w:val="54"/>
              </w:numPr>
              <w:suppressAutoHyphens/>
              <w:overflowPunct/>
              <w:autoSpaceDE/>
              <w:autoSpaceDN/>
              <w:adjustRightInd/>
              <w:snapToGrid w:val="0"/>
              <w:ind w:leftChars="0" w:left="1200" w:hanging="360"/>
              <w:textAlignment w:val="auto"/>
              <w:rPr>
                <w:bCs/>
                <w:iCs/>
                <w:color w:val="000000" w:themeColor="text1"/>
                <w:sz w:val="18"/>
                <w:szCs w:val="18"/>
                <w:lang w:eastAsia="zh-CN"/>
              </w:rPr>
            </w:pPr>
            <w:r w:rsidRPr="00A2592D">
              <w:rPr>
                <w:bCs/>
                <w:iCs/>
                <w:color w:val="000000" w:themeColor="text1"/>
                <w:sz w:val="18"/>
                <w:szCs w:val="18"/>
                <w:lang w:eastAsia="zh-CN"/>
              </w:rPr>
              <w:t xml:space="preserve">Alt.2-1: At least one element among all real and </w:t>
            </w:r>
            <w:proofErr w:type="spellStart"/>
            <w:r w:rsidRPr="00A2592D">
              <w:rPr>
                <w:bCs/>
                <w:iCs/>
                <w:color w:val="000000" w:themeColor="text1"/>
                <w:sz w:val="18"/>
                <w:szCs w:val="18"/>
                <w:lang w:eastAsia="zh-CN"/>
              </w:rPr>
              <w:t>imag</w:t>
            </w:r>
            <w:proofErr w:type="spellEnd"/>
            <w:r w:rsidRPr="00A2592D">
              <w:rPr>
                <w:bCs/>
                <w:iCs/>
                <w:color w:val="000000" w:themeColor="text1"/>
                <w:sz w:val="18"/>
                <w:szCs w:val="18"/>
                <w:lang w:eastAsia="zh-CN"/>
              </w:rPr>
              <w:t xml:space="preserve"> elements in the Target CSI matrix (FFS per layer and/or per </w:t>
            </w:r>
            <w:proofErr w:type="spellStart"/>
            <w:r w:rsidRPr="00A2592D">
              <w:rPr>
                <w:bCs/>
                <w:iCs/>
                <w:color w:val="000000" w:themeColor="text1"/>
                <w:sz w:val="18"/>
                <w:szCs w:val="18"/>
                <w:lang w:eastAsia="zh-CN"/>
              </w:rPr>
              <w:t>subband</w:t>
            </w:r>
            <w:proofErr w:type="spellEnd"/>
            <w:r w:rsidRPr="00A2592D">
              <w:rPr>
                <w:bCs/>
                <w:iCs/>
                <w:color w:val="000000" w:themeColor="text1"/>
                <w:sz w:val="18"/>
                <w:szCs w:val="18"/>
                <w:lang w:eastAsia="zh-CN"/>
              </w:rPr>
              <w:t xml:space="preserve">) correspond to any of </w:t>
            </w:r>
            <w:proofErr w:type="spellStart"/>
            <w:r w:rsidRPr="00A2592D">
              <w:rPr>
                <w:bCs/>
                <w:iCs/>
                <w:color w:val="000000" w:themeColor="text1"/>
                <w:sz w:val="18"/>
                <w:szCs w:val="18"/>
                <w:lang w:eastAsia="zh-CN"/>
              </w:rPr>
              <w:t>T</w:t>
            </w:r>
            <w:r w:rsidRPr="00A2592D">
              <w:rPr>
                <w:bCs/>
                <w:iCs/>
                <w:color w:val="000000" w:themeColor="text1"/>
                <w:sz w:val="18"/>
                <w:szCs w:val="18"/>
                <w:vertAlign w:val="subscript"/>
                <w:lang w:eastAsia="zh-CN"/>
              </w:rPr>
              <w:t>min</w:t>
            </w:r>
            <w:proofErr w:type="spellEnd"/>
            <w:r w:rsidRPr="00A2592D">
              <w:rPr>
                <w:bCs/>
                <w:iCs/>
                <w:color w:val="000000" w:themeColor="text1"/>
                <w:sz w:val="18"/>
                <w:szCs w:val="18"/>
                <w:lang w:eastAsia="zh-CN"/>
              </w:rPr>
              <w:t xml:space="preserve"> (where </w:t>
            </w:r>
            <w:proofErr w:type="spellStart"/>
            <w:r w:rsidRPr="00A2592D">
              <w:rPr>
                <w:bCs/>
                <w:iCs/>
                <w:color w:val="000000" w:themeColor="text1"/>
                <w:sz w:val="18"/>
                <w:szCs w:val="18"/>
                <w:lang w:eastAsia="zh-CN"/>
              </w:rPr>
              <w:t>T</w:t>
            </w:r>
            <w:r w:rsidRPr="00A2592D">
              <w:rPr>
                <w:bCs/>
                <w:iCs/>
                <w:color w:val="000000" w:themeColor="text1"/>
                <w:sz w:val="18"/>
                <w:szCs w:val="18"/>
                <w:vertAlign w:val="subscript"/>
                <w:lang w:eastAsia="zh-CN"/>
              </w:rPr>
              <w:t>min</w:t>
            </w:r>
            <w:proofErr w:type="spellEnd"/>
            <w:r w:rsidRPr="00A2592D">
              <w:rPr>
                <w:bCs/>
                <w:color w:val="000000" w:themeColor="text1"/>
                <w:sz w:val="18"/>
                <w:szCs w:val="18"/>
                <w:lang w:eastAsia="zh-CN"/>
              </w:rPr>
              <w:t>=T1</w:t>
            </w:r>
            <w:r w:rsidRPr="00A2592D">
              <w:rPr>
                <w:bCs/>
                <w:color w:val="000000" w:themeColor="text1"/>
                <w:sz w:val="18"/>
                <w:szCs w:val="18"/>
                <w:vertAlign w:val="subscript"/>
                <w:lang w:eastAsia="zh-CN"/>
              </w:rPr>
              <w:t>min</w:t>
            </w:r>
            <w:r w:rsidRPr="00A2592D">
              <w:rPr>
                <w:bCs/>
                <w:iCs/>
                <w:color w:val="000000" w:themeColor="text1"/>
                <w:sz w:val="18"/>
                <w:szCs w:val="18"/>
                <w:lang w:eastAsia="zh-CN"/>
              </w:rPr>
              <w:t>=</w:t>
            </w:r>
            <w:r w:rsidRPr="00A2592D">
              <w:rPr>
                <w:bCs/>
                <w:color w:val="000000" w:themeColor="text1"/>
                <w:sz w:val="18"/>
                <w:szCs w:val="18"/>
                <w:lang w:eastAsia="zh-CN"/>
              </w:rPr>
              <w:t>T2</w:t>
            </w:r>
            <w:r w:rsidRPr="00A2592D">
              <w:rPr>
                <w:bCs/>
                <w:color w:val="000000" w:themeColor="text1"/>
                <w:sz w:val="18"/>
                <w:szCs w:val="18"/>
                <w:vertAlign w:val="subscript"/>
                <w:lang w:eastAsia="zh-CN"/>
              </w:rPr>
              <w:t>min</w:t>
            </w:r>
            <w:r w:rsidRPr="00A2592D">
              <w:rPr>
                <w:bCs/>
                <w:iCs/>
                <w:color w:val="000000" w:themeColor="text1"/>
                <w:sz w:val="18"/>
                <w:szCs w:val="18"/>
                <w:lang w:eastAsia="zh-CN"/>
              </w:rPr>
              <w:t xml:space="preserve">) and </w:t>
            </w:r>
            <w:proofErr w:type="spellStart"/>
            <w:r w:rsidRPr="00A2592D">
              <w:rPr>
                <w:bCs/>
                <w:iCs/>
                <w:color w:val="000000" w:themeColor="text1"/>
                <w:sz w:val="18"/>
                <w:szCs w:val="18"/>
                <w:lang w:eastAsia="zh-CN"/>
              </w:rPr>
              <w:t>T</w:t>
            </w:r>
            <w:r w:rsidRPr="00A2592D">
              <w:rPr>
                <w:bCs/>
                <w:iCs/>
                <w:color w:val="000000" w:themeColor="text1"/>
                <w:sz w:val="18"/>
                <w:szCs w:val="18"/>
                <w:vertAlign w:val="subscript"/>
                <w:lang w:eastAsia="zh-CN"/>
              </w:rPr>
              <w:t>max</w:t>
            </w:r>
            <w:proofErr w:type="spellEnd"/>
            <w:r w:rsidRPr="00A2592D">
              <w:rPr>
                <w:bCs/>
                <w:iCs/>
                <w:color w:val="000000" w:themeColor="text1"/>
                <w:sz w:val="18"/>
                <w:szCs w:val="18"/>
                <w:lang w:eastAsia="zh-CN"/>
              </w:rPr>
              <w:t xml:space="preserve"> (where </w:t>
            </w:r>
            <w:proofErr w:type="spellStart"/>
            <w:r w:rsidRPr="00A2592D">
              <w:rPr>
                <w:bCs/>
                <w:iCs/>
                <w:color w:val="000000" w:themeColor="text1"/>
                <w:sz w:val="18"/>
                <w:szCs w:val="18"/>
                <w:lang w:eastAsia="zh-CN"/>
              </w:rPr>
              <w:t>T</w:t>
            </w:r>
            <w:r w:rsidRPr="00A2592D">
              <w:rPr>
                <w:bCs/>
                <w:iCs/>
                <w:color w:val="000000" w:themeColor="text1"/>
                <w:sz w:val="18"/>
                <w:szCs w:val="18"/>
                <w:vertAlign w:val="subscript"/>
                <w:lang w:eastAsia="zh-CN"/>
              </w:rPr>
              <w:t>max</w:t>
            </w:r>
            <w:proofErr w:type="spellEnd"/>
            <w:r w:rsidRPr="00A2592D">
              <w:rPr>
                <w:bCs/>
                <w:iCs/>
                <w:color w:val="000000" w:themeColor="text1"/>
                <w:sz w:val="18"/>
                <w:szCs w:val="18"/>
                <w:lang w:eastAsia="zh-CN"/>
              </w:rPr>
              <w:t>=</w:t>
            </w:r>
            <w:r w:rsidRPr="00A2592D">
              <w:rPr>
                <w:bCs/>
                <w:color w:val="000000" w:themeColor="text1"/>
                <w:sz w:val="18"/>
                <w:szCs w:val="18"/>
                <w:lang w:eastAsia="zh-CN"/>
              </w:rPr>
              <w:t>T1</w:t>
            </w:r>
            <w:r w:rsidRPr="00A2592D">
              <w:rPr>
                <w:bCs/>
                <w:color w:val="000000" w:themeColor="text1"/>
                <w:sz w:val="18"/>
                <w:szCs w:val="18"/>
                <w:vertAlign w:val="subscript"/>
                <w:lang w:eastAsia="zh-CN"/>
              </w:rPr>
              <w:t>max</w:t>
            </w:r>
            <w:r w:rsidRPr="00A2592D">
              <w:rPr>
                <w:bCs/>
                <w:iCs/>
                <w:color w:val="000000" w:themeColor="text1"/>
                <w:sz w:val="18"/>
                <w:szCs w:val="18"/>
                <w:lang w:eastAsia="zh-CN"/>
              </w:rPr>
              <w:t>=</w:t>
            </w:r>
            <w:r w:rsidRPr="00A2592D">
              <w:rPr>
                <w:bCs/>
                <w:color w:val="000000" w:themeColor="text1"/>
                <w:sz w:val="18"/>
                <w:szCs w:val="18"/>
                <w:lang w:eastAsia="zh-CN"/>
              </w:rPr>
              <w:t>T2</w:t>
            </w:r>
            <w:r w:rsidRPr="00A2592D">
              <w:rPr>
                <w:bCs/>
                <w:color w:val="000000" w:themeColor="text1"/>
                <w:sz w:val="18"/>
                <w:szCs w:val="18"/>
                <w:vertAlign w:val="subscript"/>
                <w:lang w:eastAsia="zh-CN"/>
              </w:rPr>
              <w:t>max</w:t>
            </w:r>
            <w:r w:rsidRPr="00A2592D">
              <w:rPr>
                <w:bCs/>
                <w:iCs/>
                <w:color w:val="000000" w:themeColor="text1"/>
                <w:sz w:val="18"/>
                <w:szCs w:val="18"/>
                <w:lang w:eastAsia="zh-CN"/>
              </w:rPr>
              <w:t xml:space="preserve">) in the quantization table or at least one element among all amplitude elements in the Target CSI matrix (FFS per layer and/or per </w:t>
            </w:r>
            <w:proofErr w:type="spellStart"/>
            <w:r w:rsidRPr="00A2592D">
              <w:rPr>
                <w:bCs/>
                <w:iCs/>
                <w:color w:val="000000" w:themeColor="text1"/>
                <w:sz w:val="18"/>
                <w:szCs w:val="18"/>
                <w:lang w:eastAsia="zh-CN"/>
              </w:rPr>
              <w:t>subband</w:t>
            </w:r>
            <w:proofErr w:type="spellEnd"/>
            <w:r w:rsidRPr="00A2592D">
              <w:rPr>
                <w:bCs/>
                <w:iCs/>
                <w:color w:val="000000" w:themeColor="text1"/>
                <w:sz w:val="18"/>
                <w:szCs w:val="18"/>
                <w:lang w:eastAsia="zh-CN"/>
              </w:rPr>
              <w:t xml:space="preserve">) correspond to </w:t>
            </w:r>
            <w:r w:rsidRPr="00A2592D">
              <w:rPr>
                <w:bCs/>
                <w:color w:val="000000" w:themeColor="text1"/>
                <w:sz w:val="18"/>
                <w:szCs w:val="18"/>
                <w:lang w:eastAsia="zh-CN"/>
              </w:rPr>
              <w:t>T1</w:t>
            </w:r>
            <w:r w:rsidRPr="00A2592D">
              <w:rPr>
                <w:bCs/>
                <w:color w:val="000000" w:themeColor="text1"/>
                <w:sz w:val="18"/>
                <w:szCs w:val="18"/>
                <w:vertAlign w:val="subscript"/>
                <w:lang w:eastAsia="zh-CN"/>
              </w:rPr>
              <w:t>max</w:t>
            </w:r>
          </w:p>
          <w:p w14:paraId="5D159E92" w14:textId="77777777" w:rsidR="00D97BA0" w:rsidRPr="00A2592D" w:rsidRDefault="00D97BA0" w:rsidP="00D97BA0">
            <w:pPr>
              <w:pStyle w:val="af8"/>
              <w:numPr>
                <w:ilvl w:val="2"/>
                <w:numId w:val="54"/>
              </w:numPr>
              <w:suppressAutoHyphens/>
              <w:overflowPunct/>
              <w:autoSpaceDE/>
              <w:autoSpaceDN/>
              <w:adjustRightInd/>
              <w:snapToGrid w:val="0"/>
              <w:ind w:leftChars="0" w:left="1200" w:hanging="360"/>
              <w:textAlignment w:val="auto"/>
              <w:rPr>
                <w:bCs/>
                <w:iCs/>
                <w:sz w:val="18"/>
                <w:szCs w:val="18"/>
                <w:lang w:eastAsia="zh-CN"/>
              </w:rPr>
            </w:pPr>
            <w:r w:rsidRPr="00A2592D">
              <w:rPr>
                <w:bCs/>
                <w:iCs/>
                <w:sz w:val="18"/>
                <w:szCs w:val="18"/>
                <w:lang w:eastAsia="zh-CN"/>
              </w:rPr>
              <w:t xml:space="preserve">Alt.2-2: Reporting scaling </w:t>
            </w:r>
            <w:proofErr w:type="gramStart"/>
            <w:r w:rsidRPr="00A2592D">
              <w:rPr>
                <w:bCs/>
                <w:iCs/>
                <w:sz w:val="18"/>
                <w:szCs w:val="18"/>
                <w:lang w:eastAsia="zh-CN"/>
              </w:rPr>
              <w:t>factor</w:t>
            </w:r>
            <w:proofErr w:type="gramEnd"/>
            <w:r w:rsidRPr="00A2592D">
              <w:rPr>
                <w:bCs/>
                <w:iCs/>
                <w:sz w:val="18"/>
                <w:szCs w:val="18"/>
                <w:lang w:eastAsia="zh-CN"/>
              </w:rPr>
              <w:t xml:space="preserve"> and offset </w:t>
            </w:r>
            <w:proofErr w:type="gramStart"/>
            <w:r w:rsidRPr="00A2592D">
              <w:rPr>
                <w:bCs/>
                <w:iCs/>
                <w:sz w:val="18"/>
                <w:szCs w:val="18"/>
                <w:lang w:eastAsia="zh-CN"/>
              </w:rPr>
              <w:t>factor</w:t>
            </w:r>
            <w:proofErr w:type="gramEnd"/>
            <w:r w:rsidRPr="00A2592D">
              <w:rPr>
                <w:bCs/>
                <w:iCs/>
                <w:sz w:val="18"/>
                <w:szCs w:val="18"/>
                <w:lang w:eastAsia="zh-CN"/>
              </w:rPr>
              <w:t xml:space="preserve"> used for denormalization.</w:t>
            </w:r>
          </w:p>
          <w:p w14:paraId="45E46B3F" w14:textId="28DAF177" w:rsidR="00A2592D" w:rsidRPr="00D97BA0" w:rsidRDefault="00D97BA0" w:rsidP="00D97BA0">
            <w:pPr>
              <w:pStyle w:val="af8"/>
              <w:numPr>
                <w:ilvl w:val="2"/>
                <w:numId w:val="54"/>
              </w:numPr>
              <w:suppressAutoHyphens/>
              <w:overflowPunct/>
              <w:autoSpaceDE/>
              <w:autoSpaceDN/>
              <w:adjustRightInd/>
              <w:snapToGrid w:val="0"/>
              <w:ind w:leftChars="0" w:left="1200" w:hanging="360"/>
              <w:textAlignment w:val="auto"/>
              <w:rPr>
                <w:bCs/>
                <w:iCs/>
                <w:sz w:val="18"/>
                <w:szCs w:val="18"/>
                <w:lang w:eastAsia="zh-CN"/>
              </w:rPr>
            </w:pPr>
            <w:r w:rsidRPr="00A2592D">
              <w:rPr>
                <w:bCs/>
                <w:iCs/>
                <w:sz w:val="18"/>
                <w:szCs w:val="18"/>
                <w:lang w:eastAsia="zh-CN"/>
              </w:rPr>
              <w:t xml:space="preserve">Alt.2-3: Fixed scaling </w:t>
            </w:r>
            <w:proofErr w:type="gramStart"/>
            <w:r w:rsidRPr="00A2592D">
              <w:rPr>
                <w:bCs/>
                <w:iCs/>
                <w:sz w:val="18"/>
                <w:szCs w:val="18"/>
                <w:lang w:eastAsia="zh-CN"/>
              </w:rPr>
              <w:t>factor</w:t>
            </w:r>
            <w:proofErr w:type="gramEnd"/>
            <w:r w:rsidRPr="00A2592D">
              <w:rPr>
                <w:bCs/>
                <w:iCs/>
                <w:sz w:val="18"/>
                <w:szCs w:val="18"/>
                <w:lang w:eastAsia="zh-CN"/>
              </w:rPr>
              <w:t xml:space="preserve"> used for normalization.</w:t>
            </w:r>
          </w:p>
        </w:tc>
      </w:tr>
    </w:tbl>
    <w:p w14:paraId="664BF140" w14:textId="68754D74" w:rsidR="00227483" w:rsidRPr="001C2B68" w:rsidRDefault="00BF5AF8" w:rsidP="001C2B68">
      <w:pPr>
        <w:overflowPunct/>
        <w:autoSpaceDE/>
        <w:autoSpaceDN/>
        <w:adjustRightInd/>
        <w:spacing w:after="180" w:line="259" w:lineRule="auto"/>
        <w:jc w:val="left"/>
        <w:textAlignment w:val="auto"/>
        <w:rPr>
          <w:rFonts w:ascii="Times New Roman" w:eastAsia="바탕" w:hAnsi="Times New Roman"/>
          <w:sz w:val="22"/>
        </w:rPr>
      </w:pPr>
      <w:r w:rsidRPr="001C2B68">
        <w:rPr>
          <w:rFonts w:ascii="Times New Roman" w:eastAsia="바탕" w:hAnsi="Times New Roman" w:hint="eastAsia"/>
          <w:sz w:val="22"/>
        </w:rPr>
        <w:lastRenderedPageBreak/>
        <w:t xml:space="preserve">Based on above, it is quite clear that at least (scalar-quantized) Target CSI needs to be collected for CSI compression model training. Whether UE needs to collect other </w:t>
      </w:r>
      <w:r w:rsidR="007E0320" w:rsidRPr="001C2B68">
        <w:rPr>
          <w:rFonts w:ascii="Times New Roman" w:eastAsia="바탕" w:hAnsi="Times New Roman"/>
          <w:sz w:val="22"/>
        </w:rPr>
        <w:t>metrics</w:t>
      </w:r>
      <w:r w:rsidRPr="001C2B68">
        <w:rPr>
          <w:rFonts w:ascii="Times New Roman" w:eastAsia="바탕" w:hAnsi="Times New Roman" w:hint="eastAsia"/>
          <w:sz w:val="22"/>
        </w:rPr>
        <w:t xml:space="preserve"> apart from target CSI (e.g., quantization value, </w:t>
      </w:r>
      <w:r w:rsidR="001C2B68" w:rsidRPr="001C2B68">
        <w:rPr>
          <w:rFonts w:ascii="Times New Roman" w:eastAsia="바탕" w:hAnsi="Times New Roman" w:hint="eastAsia"/>
          <w:sz w:val="22"/>
        </w:rPr>
        <w:t>pairing ID)</w:t>
      </w:r>
      <w:r w:rsidRPr="001C2B68">
        <w:rPr>
          <w:rFonts w:ascii="Times New Roman" w:eastAsia="바탕" w:hAnsi="Times New Roman" w:hint="eastAsia"/>
          <w:sz w:val="22"/>
        </w:rPr>
        <w:t xml:space="preserve"> depends on RAN1 inputs.</w:t>
      </w:r>
    </w:p>
    <w:p w14:paraId="360C6E41" w14:textId="740B71F2" w:rsidR="00227483" w:rsidRPr="00462697" w:rsidRDefault="00632FB7" w:rsidP="00462697">
      <w:pPr>
        <w:rPr>
          <w:rFonts w:ascii="Times New Roman" w:eastAsia="맑은 고딕" w:hAnsi="Times New Roman"/>
          <w:b/>
          <w:sz w:val="22"/>
          <w:szCs w:val="22"/>
          <w:lang w:val="en"/>
        </w:rPr>
      </w:pPr>
      <w:r w:rsidRPr="00462697">
        <w:rPr>
          <w:rFonts w:ascii="Times New Roman" w:eastAsia="맑은 고딕" w:hAnsi="Times New Roman" w:hint="eastAsia"/>
          <w:b/>
          <w:sz w:val="22"/>
          <w:szCs w:val="22"/>
          <w:lang w:val="en"/>
        </w:rPr>
        <w:t xml:space="preserve">Proposal </w:t>
      </w:r>
      <w:r w:rsidR="00E8049E">
        <w:rPr>
          <w:rFonts w:ascii="Times New Roman" w:eastAsia="맑은 고딕" w:hAnsi="Times New Roman" w:hint="eastAsia"/>
          <w:b/>
          <w:sz w:val="22"/>
          <w:szCs w:val="22"/>
          <w:lang w:val="en"/>
        </w:rPr>
        <w:t>1</w:t>
      </w:r>
      <w:r w:rsidRPr="00462697">
        <w:rPr>
          <w:rFonts w:ascii="Times New Roman" w:eastAsia="맑은 고딕" w:hAnsi="Times New Roman" w:hint="eastAsia"/>
          <w:b/>
          <w:sz w:val="22"/>
          <w:szCs w:val="22"/>
          <w:lang w:val="en"/>
        </w:rPr>
        <w:t xml:space="preserve">. </w:t>
      </w:r>
      <w:r w:rsidR="005940E9">
        <w:rPr>
          <w:rFonts w:ascii="Times New Roman" w:eastAsia="맑은 고딕" w:hAnsi="Times New Roman" w:hint="eastAsia"/>
          <w:b/>
          <w:sz w:val="22"/>
          <w:szCs w:val="22"/>
          <w:lang w:val="en"/>
        </w:rPr>
        <w:t>A</w:t>
      </w:r>
      <w:r w:rsidRPr="00462697">
        <w:rPr>
          <w:rFonts w:ascii="Times New Roman" w:eastAsia="맑은 고딕" w:hAnsi="Times New Roman" w:hint="eastAsia"/>
          <w:b/>
          <w:sz w:val="22"/>
          <w:szCs w:val="22"/>
          <w:lang w:val="en"/>
        </w:rPr>
        <w:t>t least (scalar</w:t>
      </w:r>
      <w:r w:rsidR="007E0320" w:rsidRPr="00462697">
        <w:rPr>
          <w:rFonts w:ascii="Times New Roman" w:eastAsia="맑은 고딕" w:hAnsi="Times New Roman" w:hint="eastAsia"/>
          <w:b/>
          <w:sz w:val="22"/>
          <w:szCs w:val="22"/>
          <w:lang w:val="en"/>
        </w:rPr>
        <w:t>-</w:t>
      </w:r>
      <w:r w:rsidRPr="00462697">
        <w:rPr>
          <w:rFonts w:ascii="Times New Roman" w:eastAsia="맑은 고딕" w:hAnsi="Times New Roman" w:hint="eastAsia"/>
          <w:b/>
          <w:sz w:val="22"/>
          <w:szCs w:val="22"/>
          <w:lang w:val="en"/>
        </w:rPr>
        <w:t xml:space="preserve">quantized) target CSI needs to be collected by UE. </w:t>
      </w:r>
      <w:r w:rsidRPr="00462697">
        <w:rPr>
          <w:rFonts w:ascii="Times New Roman" w:eastAsia="맑은 고딕" w:hAnsi="Times New Roman"/>
          <w:b/>
          <w:sz w:val="22"/>
          <w:szCs w:val="22"/>
          <w:lang w:val="en"/>
        </w:rPr>
        <w:t xml:space="preserve">FFS </w:t>
      </w:r>
      <w:r w:rsidRPr="00462697">
        <w:rPr>
          <w:rFonts w:ascii="Times New Roman" w:eastAsia="맑은 고딕" w:hAnsi="Times New Roman" w:hint="eastAsia"/>
          <w:b/>
          <w:sz w:val="22"/>
          <w:szCs w:val="22"/>
          <w:lang w:val="en"/>
        </w:rPr>
        <w:t xml:space="preserve">if </w:t>
      </w:r>
      <w:r w:rsidRPr="00462697">
        <w:rPr>
          <w:rFonts w:ascii="Times New Roman" w:eastAsia="맑은 고딕" w:hAnsi="Times New Roman"/>
          <w:b/>
          <w:sz w:val="22"/>
          <w:szCs w:val="22"/>
          <w:lang w:val="en"/>
        </w:rPr>
        <w:t>other data needs to be collected</w:t>
      </w:r>
      <w:r w:rsidRPr="00462697">
        <w:rPr>
          <w:rFonts w:ascii="Times New Roman" w:eastAsia="맑은 고딕" w:hAnsi="Times New Roman" w:hint="eastAsia"/>
          <w:b/>
          <w:sz w:val="22"/>
          <w:szCs w:val="22"/>
          <w:lang w:val="en"/>
        </w:rPr>
        <w:t xml:space="preserve"> or additional </w:t>
      </w:r>
      <w:r w:rsidR="00392B1C" w:rsidRPr="00462697">
        <w:rPr>
          <w:rFonts w:ascii="Times New Roman" w:eastAsia="맑은 고딕" w:hAnsi="Times New Roman"/>
          <w:b/>
          <w:sz w:val="22"/>
          <w:szCs w:val="22"/>
          <w:lang w:val="en"/>
        </w:rPr>
        <w:t>information</w:t>
      </w:r>
      <w:r w:rsidR="007E1FE3" w:rsidRPr="00462697">
        <w:rPr>
          <w:rFonts w:ascii="Times New Roman" w:eastAsia="맑은 고딕" w:hAnsi="Times New Roman" w:hint="eastAsia"/>
          <w:b/>
          <w:sz w:val="22"/>
          <w:szCs w:val="22"/>
          <w:lang w:val="en"/>
        </w:rPr>
        <w:t xml:space="preserve"> </w:t>
      </w:r>
      <w:r w:rsidR="00392B1C" w:rsidRPr="00462697">
        <w:rPr>
          <w:rFonts w:ascii="Times New Roman" w:eastAsia="맑은 고딕" w:hAnsi="Times New Roman"/>
          <w:b/>
          <w:sz w:val="22"/>
          <w:szCs w:val="22"/>
          <w:lang w:val="en"/>
        </w:rPr>
        <w:t>(</w:t>
      </w:r>
      <w:r w:rsidRPr="00462697">
        <w:rPr>
          <w:rFonts w:ascii="Times New Roman" w:eastAsia="맑은 고딕" w:hAnsi="Times New Roman" w:hint="eastAsia"/>
          <w:b/>
          <w:sz w:val="22"/>
          <w:szCs w:val="22"/>
          <w:lang w:val="en"/>
        </w:rPr>
        <w:t>e.g., quantization value)</w:t>
      </w:r>
      <w:r w:rsidRPr="00462697">
        <w:rPr>
          <w:rFonts w:ascii="Times New Roman" w:eastAsia="맑은 고딕" w:hAnsi="Times New Roman"/>
          <w:b/>
          <w:sz w:val="22"/>
          <w:szCs w:val="22"/>
          <w:lang w:val="en"/>
        </w:rPr>
        <w:t xml:space="preserve"> based on RAN1 progress.</w:t>
      </w:r>
      <w:r w:rsidR="00644ECE">
        <w:rPr>
          <w:rFonts w:ascii="Times New Roman" w:eastAsia="맑은 고딕" w:hAnsi="Times New Roman" w:hint="eastAsia"/>
          <w:b/>
          <w:sz w:val="22"/>
          <w:szCs w:val="22"/>
          <w:lang w:val="en"/>
        </w:rPr>
        <w:t xml:space="preserve"> </w:t>
      </w:r>
    </w:p>
    <w:p w14:paraId="51771A76" w14:textId="7F1B3C2B" w:rsidR="00B900C3" w:rsidRDefault="00B900C3" w:rsidP="001C2B68">
      <w:pPr>
        <w:overflowPunct/>
        <w:autoSpaceDE/>
        <w:autoSpaceDN/>
        <w:adjustRightInd/>
        <w:spacing w:after="180" w:line="259" w:lineRule="auto"/>
        <w:jc w:val="left"/>
        <w:textAlignment w:val="auto"/>
        <w:rPr>
          <w:rFonts w:ascii="Times New Roman" w:eastAsia="바탕" w:hAnsi="Times New Roman"/>
          <w:sz w:val="22"/>
          <w:lang w:val="en"/>
        </w:rPr>
      </w:pPr>
    </w:p>
    <w:p w14:paraId="4AB4898C" w14:textId="5336AEE8" w:rsidR="002B64ED" w:rsidRPr="00632FB7" w:rsidRDefault="0042701A" w:rsidP="00577CED">
      <w:pPr>
        <w:pStyle w:val="2"/>
        <w:rPr>
          <w:rFonts w:eastAsia="맑은 고딕"/>
          <w:sz w:val="28"/>
          <w:szCs w:val="28"/>
          <w:lang w:val="en-US" w:eastAsia="ko-KR"/>
        </w:rPr>
      </w:pPr>
      <w:r w:rsidRPr="00BB1664">
        <w:rPr>
          <w:rFonts w:eastAsia="맑은 고딕"/>
          <w:sz w:val="28"/>
          <w:szCs w:val="28"/>
          <w:lang w:eastAsia="ko-KR"/>
        </w:rPr>
        <w:t xml:space="preserve">CSI compression-specific </w:t>
      </w:r>
      <w:r w:rsidR="00EF287B" w:rsidRPr="00632FB7">
        <w:rPr>
          <w:rFonts w:eastAsia="맑은 고딕" w:hint="eastAsia"/>
          <w:sz w:val="28"/>
          <w:szCs w:val="28"/>
          <w:lang w:val="en-US" w:eastAsia="ko-KR"/>
        </w:rPr>
        <w:t>Configuration</w:t>
      </w:r>
      <w:r>
        <w:rPr>
          <w:rFonts w:eastAsia="맑은 고딕" w:hint="eastAsia"/>
          <w:sz w:val="28"/>
          <w:szCs w:val="28"/>
          <w:lang w:val="en-US" w:eastAsia="ko-KR"/>
        </w:rPr>
        <w:t xml:space="preserve"> Enhancements</w:t>
      </w:r>
      <w:r w:rsidR="00552D57">
        <w:rPr>
          <w:rFonts w:eastAsia="맑은 고딕" w:hint="eastAsia"/>
          <w:sz w:val="28"/>
          <w:szCs w:val="28"/>
          <w:lang w:val="en-US" w:eastAsia="ko-KR"/>
        </w:rPr>
        <w:t xml:space="preserve"> </w:t>
      </w:r>
    </w:p>
    <w:p w14:paraId="323E4936" w14:textId="05C8D4E3" w:rsidR="00D95D2F" w:rsidRPr="00BC5F1F" w:rsidRDefault="00D95D2F" w:rsidP="00BC5F1F">
      <w:pPr>
        <w:overflowPunct/>
        <w:autoSpaceDE/>
        <w:autoSpaceDN/>
        <w:adjustRightInd/>
        <w:spacing w:after="180" w:line="259" w:lineRule="auto"/>
        <w:jc w:val="left"/>
        <w:textAlignment w:val="auto"/>
        <w:rPr>
          <w:rFonts w:ascii="Times New Roman" w:eastAsia="바탕" w:hAnsi="Times New Roman"/>
          <w:sz w:val="22"/>
        </w:rPr>
      </w:pPr>
      <w:bookmarkStart w:id="6" w:name="_Hlk165894740"/>
      <w:r w:rsidRPr="00BC5F1F">
        <w:rPr>
          <w:rFonts w:ascii="Times New Roman" w:eastAsia="바탕" w:hAnsi="Times New Roman"/>
          <w:sz w:val="22"/>
        </w:rPr>
        <w:t xml:space="preserve">In the Rel-19 BM discussion, RAN2 established a new framework </w:t>
      </w:r>
      <w:r w:rsidRPr="00BC5F1F">
        <w:rPr>
          <w:rFonts w:ascii="Times New Roman" w:eastAsia="바탕" w:hAnsi="Times New Roman" w:hint="eastAsia"/>
          <w:sz w:val="22"/>
        </w:rPr>
        <w:t xml:space="preserve">for data collection </w:t>
      </w:r>
      <w:r w:rsidR="007E0320" w:rsidRPr="00BC5F1F">
        <w:rPr>
          <w:rFonts w:ascii="Times New Roman" w:eastAsia="바탕" w:hAnsi="Times New Roman"/>
          <w:sz w:val="22"/>
        </w:rPr>
        <w:t>procedures</w:t>
      </w:r>
      <w:r w:rsidR="00552D57">
        <w:rPr>
          <w:rFonts w:ascii="Times New Roman" w:eastAsia="바탕" w:hAnsi="Times New Roman" w:hint="eastAsia"/>
          <w:sz w:val="22"/>
        </w:rPr>
        <w:t>, where</w:t>
      </w:r>
      <w:r w:rsidRPr="00BC5F1F">
        <w:rPr>
          <w:rFonts w:ascii="Times New Roman" w:eastAsia="바탕" w:hAnsi="Times New Roman"/>
          <w:sz w:val="22"/>
        </w:rPr>
        <w:t xml:space="preserve"> CSI-</w:t>
      </w:r>
      <w:proofErr w:type="spellStart"/>
      <w:r w:rsidRPr="00BC5F1F">
        <w:rPr>
          <w:rFonts w:ascii="Times New Roman" w:eastAsia="바탕" w:hAnsi="Times New Roman"/>
          <w:sz w:val="22"/>
        </w:rPr>
        <w:t>MeasConfig</w:t>
      </w:r>
      <w:proofErr w:type="spellEnd"/>
      <w:r w:rsidRPr="00BC5F1F">
        <w:rPr>
          <w:rFonts w:ascii="Times New Roman" w:eastAsia="바탕" w:hAnsi="Times New Roman"/>
          <w:sz w:val="22"/>
        </w:rPr>
        <w:t xml:space="preserve"> </w:t>
      </w:r>
      <w:r w:rsidR="00552D57">
        <w:rPr>
          <w:rFonts w:ascii="Times New Roman" w:eastAsia="바탕" w:hAnsi="Times New Roman" w:hint="eastAsia"/>
          <w:sz w:val="22"/>
        </w:rPr>
        <w:t xml:space="preserve">is used </w:t>
      </w:r>
      <w:r w:rsidRPr="00BC5F1F">
        <w:rPr>
          <w:rFonts w:ascii="Times New Roman" w:eastAsia="바탕" w:hAnsi="Times New Roman"/>
          <w:sz w:val="22"/>
        </w:rPr>
        <w:t>for NWDC and CSI-</w:t>
      </w:r>
      <w:proofErr w:type="spellStart"/>
      <w:r w:rsidRPr="00BC5F1F">
        <w:rPr>
          <w:rFonts w:ascii="Times New Roman" w:eastAsia="바탕" w:hAnsi="Times New Roman"/>
          <w:sz w:val="22"/>
        </w:rPr>
        <w:t>ReportConfig</w:t>
      </w:r>
      <w:proofErr w:type="spellEnd"/>
      <w:r w:rsidRPr="00BC5F1F">
        <w:rPr>
          <w:rFonts w:ascii="Times New Roman" w:eastAsia="바탕" w:hAnsi="Times New Roman"/>
          <w:sz w:val="22"/>
        </w:rPr>
        <w:t xml:space="preserve"> </w:t>
      </w:r>
      <w:r w:rsidR="00552D57">
        <w:rPr>
          <w:rFonts w:ascii="Times New Roman" w:eastAsia="바탕" w:hAnsi="Times New Roman" w:hint="eastAsia"/>
          <w:sz w:val="22"/>
        </w:rPr>
        <w:t xml:space="preserve">is used </w:t>
      </w:r>
      <w:r w:rsidRPr="00BC5F1F">
        <w:rPr>
          <w:rFonts w:ascii="Times New Roman" w:eastAsia="바탕" w:hAnsi="Times New Roman"/>
          <w:sz w:val="22"/>
        </w:rPr>
        <w:t xml:space="preserve">for UEDC to configure resources for data collection purposes. According to the agreement in RAN2#129bis, the measurement configuration for AI/ML data collection can support multiple sets of resources and </w:t>
      </w:r>
      <w:r w:rsidR="009E7DEF">
        <w:rPr>
          <w:rFonts w:ascii="Times New Roman" w:eastAsia="바탕" w:hAnsi="Times New Roman"/>
          <w:sz w:val="22"/>
        </w:rPr>
        <w:t>use case</w:t>
      </w:r>
      <w:r w:rsidRPr="00BC5F1F">
        <w:rPr>
          <w:rFonts w:ascii="Times New Roman" w:eastAsia="바탕" w:hAnsi="Times New Roman"/>
          <w:sz w:val="22"/>
        </w:rPr>
        <w:t>s</w:t>
      </w:r>
      <w:r w:rsidR="00552D57">
        <w:rPr>
          <w:rFonts w:ascii="Times New Roman" w:eastAsia="바탕" w:hAnsi="Times New Roman" w:hint="eastAsia"/>
          <w:sz w:val="22"/>
        </w:rPr>
        <w:t>.</w:t>
      </w:r>
      <w:r w:rsidRPr="00BC5F1F">
        <w:rPr>
          <w:rFonts w:ascii="Times New Roman" w:eastAsia="바탕" w:hAnsi="Times New Roman"/>
          <w:sz w:val="22"/>
        </w:rPr>
        <w:t xml:space="preserve"> </w:t>
      </w:r>
    </w:p>
    <w:tbl>
      <w:tblPr>
        <w:tblStyle w:val="af7"/>
        <w:tblW w:w="0" w:type="auto"/>
        <w:tblLook w:val="04A0" w:firstRow="1" w:lastRow="0" w:firstColumn="1" w:lastColumn="0" w:noHBand="0" w:noVBand="1"/>
      </w:tblPr>
      <w:tblGrid>
        <w:gridCol w:w="9629"/>
      </w:tblGrid>
      <w:tr w:rsidR="00D95D2F" w14:paraId="5495B236" w14:textId="77777777" w:rsidTr="00D95D2F">
        <w:tc>
          <w:tcPr>
            <w:tcW w:w="9629" w:type="dxa"/>
          </w:tcPr>
          <w:p w14:paraId="45CFEAAC" w14:textId="77777777" w:rsidR="00D95D2F" w:rsidRPr="008C3C66" w:rsidRDefault="00D95D2F" w:rsidP="00D95D2F">
            <w:pPr>
              <w:rPr>
                <w:rFonts w:ascii="Times New Roman" w:eastAsia="맑은 고딕" w:hAnsi="Times New Roman"/>
                <w:b/>
                <w:sz w:val="22"/>
                <w:szCs w:val="22"/>
              </w:rPr>
            </w:pPr>
            <w:r w:rsidRPr="008C3C66">
              <w:rPr>
                <w:rFonts w:ascii="Times New Roman" w:eastAsia="맑은 고딕" w:hAnsi="Times New Roman" w:hint="eastAsia"/>
                <w:b/>
                <w:sz w:val="22"/>
                <w:szCs w:val="22"/>
              </w:rPr>
              <w:t>[RAN2#129bis]</w:t>
            </w:r>
          </w:p>
          <w:p w14:paraId="3F3AFA00" w14:textId="61CDE930" w:rsidR="00D95D2F" w:rsidRPr="00D95D2F" w:rsidRDefault="00D95D2F" w:rsidP="00D95D2F">
            <w:pPr>
              <w:widowControl w:val="0"/>
              <w:wordWrap w:val="0"/>
              <w:overflowPunct/>
              <w:adjustRightInd/>
              <w:spacing w:after="160"/>
              <w:contextualSpacing/>
              <w:jc w:val="left"/>
              <w:textAlignment w:val="auto"/>
              <w:rPr>
                <w:rFonts w:eastAsia="맑은 고딕"/>
              </w:rPr>
            </w:pPr>
            <w:r w:rsidRPr="007C4C69">
              <w:t xml:space="preserve">The measurement configuration of AI/ML data collection can configure measurements for multiple sets of resources and use cases (e.g. BM, Mobility, </w:t>
            </w:r>
            <w:proofErr w:type="spellStart"/>
            <w:r w:rsidRPr="007C4C69">
              <w:t>etc</w:t>
            </w:r>
            <w:proofErr w:type="spellEnd"/>
            <w:r w:rsidRPr="007C4C69">
              <w:t>)</w:t>
            </w:r>
            <w:r>
              <w:rPr>
                <w:rFonts w:eastAsia="맑은 고딕" w:hint="eastAsia"/>
              </w:rPr>
              <w:t>.</w:t>
            </w:r>
          </w:p>
        </w:tc>
      </w:tr>
      <w:tr w:rsidR="00D95D2F" w14:paraId="48788B6D" w14:textId="77777777" w:rsidTr="00D95D2F">
        <w:tc>
          <w:tcPr>
            <w:tcW w:w="9629" w:type="dxa"/>
          </w:tcPr>
          <w:p w14:paraId="28C479FA" w14:textId="7DC80791" w:rsidR="00D95D2F" w:rsidRDefault="00D95D2F" w:rsidP="00D95D2F">
            <w:r>
              <w:rPr>
                <w:rFonts w:ascii="Times New Roman" w:eastAsia="맑은 고딕" w:hAnsi="Times New Roman" w:hint="eastAsia"/>
                <w:b/>
                <w:sz w:val="22"/>
                <w:szCs w:val="22"/>
              </w:rPr>
              <w:t xml:space="preserve">[RAN1#122] </w:t>
            </w:r>
            <w:r>
              <w:rPr>
                <w:highlight w:val="green"/>
              </w:rPr>
              <w:t>Agreement:</w:t>
            </w:r>
          </w:p>
          <w:p w14:paraId="035C17A9" w14:textId="77777777" w:rsidR="00D95D2F" w:rsidRDefault="00D95D2F" w:rsidP="00D95D2F">
            <w:pPr>
              <w:rPr>
                <w:lang w:eastAsia="zh-CN"/>
              </w:rPr>
            </w:pPr>
            <w:r>
              <w:rPr>
                <w:lang w:eastAsia="zh-CN"/>
              </w:rPr>
              <w:t xml:space="preserve">To enable </w:t>
            </w:r>
            <w:proofErr w:type="gramStart"/>
            <w:r>
              <w:rPr>
                <w:lang w:eastAsia="zh-CN"/>
              </w:rPr>
              <w:t>UE side</w:t>
            </w:r>
            <w:proofErr w:type="gramEnd"/>
            <w:r>
              <w:rPr>
                <w:lang w:eastAsia="zh-CN"/>
              </w:rPr>
              <w:t xml:space="preserve"> data collection, </w:t>
            </w:r>
            <w:r>
              <w:rPr>
                <w:i/>
                <w:lang w:eastAsia="zh-CN"/>
              </w:rPr>
              <w:t>CSI-</w:t>
            </w:r>
            <w:proofErr w:type="spellStart"/>
            <w:r>
              <w:rPr>
                <w:i/>
                <w:lang w:eastAsia="zh-CN"/>
              </w:rPr>
              <w:t>ReportConfig</w:t>
            </w:r>
            <w:proofErr w:type="spellEnd"/>
            <w:r>
              <w:rPr>
                <w:lang w:eastAsia="zh-CN"/>
              </w:rPr>
              <w:t xml:space="preserve"> can be used for configuring the resources for data collection </w:t>
            </w:r>
            <w:proofErr w:type="gramStart"/>
            <w:r>
              <w:rPr>
                <w:lang w:eastAsia="zh-CN"/>
              </w:rPr>
              <w:t>purpose</w:t>
            </w:r>
            <w:proofErr w:type="gramEnd"/>
            <w:r>
              <w:rPr>
                <w:lang w:eastAsia="zh-CN"/>
              </w:rPr>
              <w:t xml:space="preserve"> without CSI report.</w:t>
            </w:r>
          </w:p>
          <w:p w14:paraId="7A487334" w14:textId="76E36649" w:rsidR="00D95D2F" w:rsidRPr="00D95D2F" w:rsidRDefault="00D95D2F" w:rsidP="00D95D2F">
            <w:pPr>
              <w:pStyle w:val="af8"/>
              <w:numPr>
                <w:ilvl w:val="0"/>
                <w:numId w:val="63"/>
              </w:numPr>
              <w:spacing w:after="180"/>
              <w:ind w:leftChars="0"/>
              <w:contextualSpacing/>
              <w:jc w:val="left"/>
              <w:rPr>
                <w:lang w:eastAsia="zh-CN"/>
              </w:rPr>
            </w:pPr>
            <w:r>
              <w:rPr>
                <w:lang w:eastAsia="zh-CN"/>
              </w:rPr>
              <w:t xml:space="preserve">P-CSI-RS and </w:t>
            </w:r>
            <w:r>
              <w:rPr>
                <w:strike/>
                <w:lang w:eastAsia="zh-CN"/>
              </w:rPr>
              <w:t>/</w:t>
            </w:r>
            <w:r>
              <w:rPr>
                <w:lang w:eastAsia="zh-CN"/>
              </w:rPr>
              <w:t>SP CSI-RS are supported.</w:t>
            </w:r>
          </w:p>
        </w:tc>
      </w:tr>
    </w:tbl>
    <w:p w14:paraId="0C65DB78" w14:textId="25564E60" w:rsidR="004945B5" w:rsidRPr="004945B5" w:rsidRDefault="004945B5" w:rsidP="004945B5">
      <w:pPr>
        <w:rPr>
          <w:rFonts w:ascii="Times New Roman" w:eastAsia="맑은 고딕" w:hAnsi="Times New Roman"/>
          <w:bCs/>
          <w:sz w:val="22"/>
          <w:szCs w:val="22"/>
        </w:rPr>
      </w:pPr>
      <w:r w:rsidRPr="004945B5">
        <w:rPr>
          <w:rFonts w:ascii="Times New Roman" w:eastAsia="맑은 고딕" w:hAnsi="Times New Roman"/>
          <w:bCs/>
          <w:sz w:val="22"/>
          <w:szCs w:val="22"/>
        </w:rPr>
        <w:t xml:space="preserve">However, it is worth noting that the CSI compression use case exhibits distinct characteristics compared to other AIML use cases, particularly with respect to the nature and size of the data collected. Target CSI for CSI compression is closely associated with </w:t>
      </w:r>
      <w:r w:rsidRPr="004945B5">
        <w:rPr>
          <w:rFonts w:ascii="Times New Roman" w:eastAsia="맑은 고딕" w:hAnsi="Times New Roman" w:hint="eastAsia"/>
          <w:bCs/>
          <w:sz w:val="22"/>
          <w:szCs w:val="22"/>
        </w:rPr>
        <w:t>CSI-RS port</w:t>
      </w:r>
      <w:r w:rsidRPr="004945B5">
        <w:rPr>
          <w:rFonts w:ascii="Times New Roman" w:eastAsia="맑은 고딕" w:hAnsi="Times New Roman"/>
          <w:bCs/>
          <w:sz w:val="22"/>
          <w:szCs w:val="22"/>
        </w:rPr>
        <w:noBreakHyphen/>
        <w:t>based measurements and lead</w:t>
      </w:r>
      <w:r w:rsidRPr="004945B5">
        <w:rPr>
          <w:rFonts w:ascii="Times New Roman" w:eastAsia="맑은 고딕" w:hAnsi="Times New Roman" w:hint="eastAsia"/>
          <w:bCs/>
          <w:sz w:val="22"/>
          <w:szCs w:val="22"/>
        </w:rPr>
        <w:t>s</w:t>
      </w:r>
      <w:r w:rsidRPr="004945B5">
        <w:rPr>
          <w:rFonts w:ascii="Times New Roman" w:eastAsia="맑은 고딕" w:hAnsi="Times New Roman"/>
          <w:bCs/>
          <w:sz w:val="22"/>
          <w:szCs w:val="22"/>
        </w:rPr>
        <w:t xml:space="preserve"> to substantially higher UE processing</w:t>
      </w:r>
      <w:r w:rsidRPr="004945B5">
        <w:rPr>
          <w:rFonts w:ascii="Times New Roman" w:eastAsia="맑은 고딕" w:hAnsi="Times New Roman" w:hint="eastAsia"/>
          <w:bCs/>
          <w:sz w:val="22"/>
          <w:szCs w:val="22"/>
        </w:rPr>
        <w:t xml:space="preserve">, e.g. 128 ports MIMO channel estimation and </w:t>
      </w:r>
      <w:r w:rsidRPr="004945B5">
        <w:rPr>
          <w:rFonts w:ascii="Times New Roman" w:eastAsia="맑은 고딕" w:hAnsi="Times New Roman"/>
          <w:bCs/>
          <w:sz w:val="22"/>
          <w:szCs w:val="22"/>
        </w:rPr>
        <w:t>relevant</w:t>
      </w:r>
      <w:r w:rsidRPr="004945B5">
        <w:rPr>
          <w:rFonts w:ascii="Times New Roman" w:eastAsia="맑은 고딕" w:hAnsi="Times New Roman" w:hint="eastAsia"/>
          <w:bCs/>
          <w:sz w:val="22"/>
          <w:szCs w:val="22"/>
        </w:rPr>
        <w:t xml:space="preserve"> CSI processing</w:t>
      </w:r>
      <w:r w:rsidRPr="004945B5">
        <w:rPr>
          <w:rFonts w:ascii="Times New Roman" w:eastAsia="맑은 고딕" w:hAnsi="Times New Roman"/>
          <w:bCs/>
          <w:sz w:val="22"/>
          <w:szCs w:val="22"/>
        </w:rPr>
        <w:t xml:space="preserve">, </w:t>
      </w:r>
      <w:r w:rsidRPr="004945B5">
        <w:rPr>
          <w:rFonts w:ascii="Times New Roman" w:eastAsia="맑은 고딕" w:hAnsi="Times New Roman" w:hint="eastAsia"/>
          <w:bCs/>
          <w:sz w:val="22"/>
          <w:szCs w:val="22"/>
        </w:rPr>
        <w:t xml:space="preserve">much larger amount of </w:t>
      </w:r>
      <w:r w:rsidRPr="004945B5">
        <w:rPr>
          <w:rFonts w:ascii="Times New Roman" w:eastAsia="맑은 고딕" w:hAnsi="Times New Roman"/>
          <w:bCs/>
          <w:sz w:val="22"/>
          <w:szCs w:val="22"/>
        </w:rPr>
        <w:t>buffering</w:t>
      </w:r>
      <w:r w:rsidRPr="004945B5">
        <w:rPr>
          <w:rFonts w:ascii="Times New Roman" w:eastAsia="맑은 고딕" w:hAnsi="Times New Roman" w:hint="eastAsia"/>
          <w:bCs/>
          <w:sz w:val="22"/>
          <w:szCs w:val="22"/>
        </w:rPr>
        <w:t>, e.g. over 10k bytes per sample</w:t>
      </w:r>
      <w:r w:rsidRPr="004945B5">
        <w:rPr>
          <w:rFonts w:ascii="Times New Roman" w:eastAsia="맑은 고딕" w:hAnsi="Times New Roman"/>
          <w:bCs/>
          <w:sz w:val="22"/>
          <w:szCs w:val="22"/>
        </w:rPr>
        <w:t xml:space="preserve">, and </w:t>
      </w:r>
      <w:r w:rsidRPr="004945B5">
        <w:rPr>
          <w:rFonts w:ascii="Times New Roman" w:eastAsia="맑은 고딕" w:hAnsi="Times New Roman" w:hint="eastAsia"/>
          <w:bCs/>
          <w:sz w:val="22"/>
          <w:szCs w:val="22"/>
        </w:rPr>
        <w:t xml:space="preserve">higher </w:t>
      </w:r>
      <w:r w:rsidRPr="004945B5">
        <w:rPr>
          <w:rFonts w:ascii="Times New Roman" w:eastAsia="맑은 고딕" w:hAnsi="Times New Roman"/>
          <w:bCs/>
          <w:sz w:val="22"/>
          <w:szCs w:val="22"/>
        </w:rPr>
        <w:t>reporting overhead</w:t>
      </w:r>
      <w:r w:rsidRPr="004945B5">
        <w:rPr>
          <w:rFonts w:ascii="Times New Roman" w:eastAsia="맑은 고딕" w:hAnsi="Times New Roman" w:hint="eastAsia"/>
          <w:bCs/>
          <w:sz w:val="22"/>
          <w:szCs w:val="22"/>
        </w:rPr>
        <w:t xml:space="preserve"> compared to Rel-19 AI/ML use cases</w:t>
      </w:r>
      <w:r w:rsidRPr="004945B5">
        <w:rPr>
          <w:rFonts w:ascii="Times New Roman" w:eastAsia="맑은 고딕" w:hAnsi="Times New Roman"/>
          <w:bCs/>
          <w:sz w:val="22"/>
          <w:szCs w:val="22"/>
        </w:rPr>
        <w:t>.</w:t>
      </w:r>
    </w:p>
    <w:p w14:paraId="3AA146E9" w14:textId="77777777" w:rsidR="004945B5" w:rsidRPr="00733BD8" w:rsidRDefault="004945B5" w:rsidP="004945B5">
      <w:pPr>
        <w:rPr>
          <w:rFonts w:ascii="Times New Roman" w:eastAsia="맑은 고딕" w:hAnsi="Times New Roman"/>
          <w:bCs/>
          <w:sz w:val="22"/>
          <w:szCs w:val="22"/>
        </w:rPr>
      </w:pPr>
      <w:r w:rsidRPr="00733BD8">
        <w:rPr>
          <w:rFonts w:ascii="Times New Roman" w:eastAsia="맑은 고딕" w:hAnsi="Times New Roman"/>
          <w:bCs/>
          <w:sz w:val="22"/>
          <w:szCs w:val="22"/>
        </w:rPr>
        <w:t>From this perspective,</w:t>
      </w:r>
      <w:r>
        <w:rPr>
          <w:rFonts w:ascii="Times New Roman" w:eastAsia="맑은 고딕" w:hAnsi="Times New Roman" w:hint="eastAsia"/>
          <w:bCs/>
          <w:sz w:val="22"/>
          <w:szCs w:val="22"/>
        </w:rPr>
        <w:t xml:space="preserve"> if a UE is involved in NW-side data collection for CSI compression, it seems not practical to perform NW-side data collection for multiple use cases at the same time.</w:t>
      </w:r>
      <w:r w:rsidRPr="00733BD8">
        <w:rPr>
          <w:rFonts w:ascii="Times New Roman" w:eastAsia="맑은 고딕" w:hAnsi="Times New Roman"/>
          <w:bCs/>
          <w:sz w:val="22"/>
          <w:szCs w:val="22"/>
        </w:rPr>
        <w:t xml:space="preserve"> </w:t>
      </w:r>
      <w:r>
        <w:rPr>
          <w:rFonts w:ascii="Times New Roman" w:eastAsia="맑은 고딕" w:hAnsi="Times New Roman" w:hint="eastAsia"/>
          <w:bCs/>
          <w:sz w:val="22"/>
          <w:szCs w:val="22"/>
        </w:rPr>
        <w:t>Thus, we propose RAN2 to consider how to avoid such multi-use-case data collection for CSI compression use case</w:t>
      </w:r>
      <w:r w:rsidRPr="00733BD8">
        <w:rPr>
          <w:rFonts w:ascii="Times New Roman" w:eastAsia="맑은 고딕" w:hAnsi="Times New Roman"/>
          <w:bCs/>
          <w:sz w:val="22"/>
          <w:szCs w:val="22"/>
        </w:rPr>
        <w:t>.</w:t>
      </w:r>
    </w:p>
    <w:p w14:paraId="7E014D43" w14:textId="26EB6684" w:rsidR="004945B5" w:rsidRDefault="004945B5" w:rsidP="002316CB">
      <w:pPr>
        <w:rPr>
          <w:rFonts w:ascii="Times New Roman" w:eastAsia="맑은 고딕" w:hAnsi="Times New Roman"/>
          <w:b/>
          <w:sz w:val="22"/>
          <w:szCs w:val="22"/>
          <w:lang w:val="en"/>
        </w:rPr>
      </w:pPr>
      <w:r w:rsidRPr="00DD65D8">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2</w:t>
      </w:r>
      <w:r w:rsidRPr="00DD65D8">
        <w:rPr>
          <w:rFonts w:ascii="Times New Roman" w:eastAsia="맑은 고딕" w:hAnsi="Times New Roman"/>
          <w:b/>
          <w:sz w:val="22"/>
          <w:szCs w:val="22"/>
          <w:lang w:val="en"/>
        </w:rPr>
        <w:t xml:space="preserve">. </w:t>
      </w:r>
      <w:r w:rsidRPr="00193706">
        <w:rPr>
          <w:rFonts w:ascii="Times New Roman" w:eastAsia="맑은 고딕" w:hAnsi="Times New Roman"/>
          <w:b/>
          <w:sz w:val="22"/>
          <w:szCs w:val="22"/>
          <w:lang w:val="en"/>
        </w:rPr>
        <w:t xml:space="preserve">RAN2 to consider how to avoid multi-use-case data collection for </w:t>
      </w:r>
      <w:r>
        <w:rPr>
          <w:rFonts w:ascii="Times New Roman" w:eastAsia="맑은 고딕" w:hAnsi="Times New Roman" w:hint="eastAsia"/>
          <w:b/>
          <w:sz w:val="22"/>
          <w:szCs w:val="22"/>
          <w:lang w:val="en"/>
        </w:rPr>
        <w:t xml:space="preserve">a UE involved in NW-side data collection for </w:t>
      </w:r>
      <w:r w:rsidRPr="00193706">
        <w:rPr>
          <w:rFonts w:ascii="Times New Roman" w:eastAsia="맑은 고딕" w:hAnsi="Times New Roman"/>
          <w:b/>
          <w:sz w:val="22"/>
          <w:szCs w:val="22"/>
          <w:lang w:val="en"/>
        </w:rPr>
        <w:t>CSI compression</w:t>
      </w:r>
      <w:r>
        <w:rPr>
          <w:rFonts w:ascii="Times New Roman" w:eastAsia="맑은 고딕" w:hAnsi="Times New Roman" w:hint="eastAsia"/>
          <w:b/>
          <w:sz w:val="22"/>
          <w:szCs w:val="22"/>
          <w:lang w:val="en"/>
        </w:rPr>
        <w:t>.</w:t>
      </w:r>
    </w:p>
    <w:p w14:paraId="14253966" w14:textId="4D66F6ED" w:rsidR="007E6188" w:rsidRPr="00BC5F1F" w:rsidRDefault="0070432B" w:rsidP="00BC5F1F">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Besides</w:t>
      </w:r>
      <w:r w:rsidR="007E6188" w:rsidRPr="00BC5F1F">
        <w:rPr>
          <w:rFonts w:ascii="Times New Roman" w:eastAsia="바탕" w:hAnsi="Times New Roman"/>
          <w:sz w:val="22"/>
        </w:rPr>
        <w:t xml:space="preserve"> the framework for data collection procedures, </w:t>
      </w:r>
      <w:r>
        <w:rPr>
          <w:rFonts w:ascii="Times New Roman" w:eastAsia="바탕" w:hAnsi="Times New Roman" w:hint="eastAsia"/>
          <w:sz w:val="22"/>
        </w:rPr>
        <w:t xml:space="preserve">additional </w:t>
      </w:r>
      <w:r w:rsidR="009442ED">
        <w:rPr>
          <w:rFonts w:ascii="Times New Roman" w:eastAsia="바탕" w:hAnsi="Times New Roman" w:hint="eastAsia"/>
          <w:sz w:val="22"/>
        </w:rPr>
        <w:t>CSI compression use case specific configuration</w:t>
      </w:r>
      <w:r w:rsidR="007E6188" w:rsidRPr="00BC5F1F">
        <w:rPr>
          <w:rFonts w:ascii="Times New Roman" w:eastAsia="바탕" w:hAnsi="Times New Roman"/>
          <w:sz w:val="22"/>
        </w:rPr>
        <w:t xml:space="preserve"> can be </w:t>
      </w:r>
      <w:r w:rsidR="007E6188" w:rsidRPr="00BC5F1F">
        <w:rPr>
          <w:rFonts w:ascii="Times New Roman" w:eastAsia="바탕" w:hAnsi="Times New Roman" w:hint="eastAsia"/>
          <w:sz w:val="22"/>
        </w:rPr>
        <w:t>adop</w:t>
      </w:r>
      <w:r w:rsidR="007E6188" w:rsidRPr="00BC5F1F">
        <w:rPr>
          <w:rFonts w:ascii="Times New Roman" w:eastAsia="바탕" w:hAnsi="Times New Roman"/>
          <w:sz w:val="22"/>
        </w:rPr>
        <w:t xml:space="preserve">ted. For </w:t>
      </w:r>
      <w:r w:rsidR="007E6188" w:rsidRPr="00BC5F1F">
        <w:rPr>
          <w:rFonts w:ascii="Times New Roman" w:eastAsia="바탕" w:hAnsi="Times New Roman" w:hint="eastAsia"/>
          <w:sz w:val="22"/>
        </w:rPr>
        <w:t>example</w:t>
      </w:r>
      <w:r w:rsidR="007E6188" w:rsidRPr="00BC5F1F">
        <w:rPr>
          <w:rFonts w:ascii="Times New Roman" w:eastAsia="바탕" w:hAnsi="Times New Roman"/>
          <w:sz w:val="22"/>
        </w:rPr>
        <w:t>, as outlined in the RAN1#123 agreement, the provision of pairing ID(s) within CSI-</w:t>
      </w:r>
      <w:proofErr w:type="spellStart"/>
      <w:r w:rsidR="007E6188" w:rsidRPr="00BC5F1F">
        <w:rPr>
          <w:rFonts w:ascii="Times New Roman" w:eastAsia="바탕" w:hAnsi="Times New Roman"/>
          <w:sz w:val="22"/>
        </w:rPr>
        <w:t>ReportConfig</w:t>
      </w:r>
      <w:proofErr w:type="spellEnd"/>
      <w:r w:rsidR="007E6188" w:rsidRPr="00BC5F1F">
        <w:rPr>
          <w:rFonts w:ascii="Times New Roman" w:eastAsia="바탕" w:hAnsi="Times New Roman"/>
          <w:sz w:val="22"/>
        </w:rPr>
        <w:t xml:space="preserve"> for UE-side data collection has been agreed upon as a supported feature. </w:t>
      </w:r>
    </w:p>
    <w:tbl>
      <w:tblPr>
        <w:tblStyle w:val="af7"/>
        <w:tblpPr w:leftFromText="142" w:rightFromText="142" w:vertAnchor="text" w:horzAnchor="margin" w:tblpY="-45"/>
        <w:tblW w:w="0" w:type="auto"/>
        <w:tblLook w:val="04A0" w:firstRow="1" w:lastRow="0" w:firstColumn="1" w:lastColumn="0" w:noHBand="0" w:noVBand="1"/>
      </w:tblPr>
      <w:tblGrid>
        <w:gridCol w:w="9629"/>
      </w:tblGrid>
      <w:tr w:rsidR="007E6188" w14:paraId="7F6D2A99" w14:textId="77777777" w:rsidTr="007E6188">
        <w:tc>
          <w:tcPr>
            <w:tcW w:w="9629" w:type="dxa"/>
          </w:tcPr>
          <w:p w14:paraId="6F1CEC4D" w14:textId="77777777" w:rsidR="007E6188" w:rsidRDefault="007E6188" w:rsidP="007E6188">
            <w:pPr>
              <w:rPr>
                <w:rFonts w:ascii="Times New Roman" w:eastAsia="맑은 고딕" w:hAnsi="Times New Roman"/>
                <w:b/>
                <w:sz w:val="22"/>
                <w:szCs w:val="22"/>
              </w:rPr>
            </w:pPr>
            <w:r>
              <w:rPr>
                <w:rFonts w:ascii="Times New Roman" w:eastAsia="맑은 고딕" w:hAnsi="Times New Roman" w:hint="eastAsia"/>
                <w:b/>
                <w:sz w:val="22"/>
                <w:szCs w:val="22"/>
              </w:rPr>
              <w:lastRenderedPageBreak/>
              <w:t>[RAN1#123]</w:t>
            </w:r>
          </w:p>
          <w:p w14:paraId="43A23E02" w14:textId="77777777" w:rsidR="007E6188" w:rsidRDefault="007E6188" w:rsidP="007E6188">
            <w:pPr>
              <w:pStyle w:val="3GPPNormalText"/>
            </w:pPr>
            <w:r w:rsidRPr="00EC1FD2">
              <w:rPr>
                <w:highlight w:val="green"/>
              </w:rPr>
              <w:t>Agreement:</w:t>
            </w:r>
            <w:r>
              <w:t xml:space="preserve"> </w:t>
            </w:r>
          </w:p>
          <w:p w14:paraId="4231AC44" w14:textId="77777777" w:rsidR="007E6188" w:rsidRPr="003B3844" w:rsidRDefault="007E6188" w:rsidP="007E6188">
            <w:pPr>
              <w:rPr>
                <w:bCs/>
                <w:lang w:eastAsia="zh-CN"/>
              </w:rPr>
            </w:pPr>
            <w:r w:rsidRPr="003B3844">
              <w:rPr>
                <w:bCs/>
                <w:lang w:eastAsia="zh-CN"/>
              </w:rPr>
              <w:t xml:space="preserve">Support providing Pairing ID(s) in </w:t>
            </w:r>
            <w:r w:rsidRPr="003B3844">
              <w:rPr>
                <w:bCs/>
                <w:i/>
                <w:lang w:eastAsia="zh-CN"/>
              </w:rPr>
              <w:t>CSI-</w:t>
            </w:r>
            <w:proofErr w:type="spellStart"/>
            <w:r w:rsidRPr="003B3844">
              <w:rPr>
                <w:bCs/>
                <w:i/>
                <w:lang w:eastAsia="zh-CN"/>
              </w:rPr>
              <w:t>ReportConfig</w:t>
            </w:r>
            <w:proofErr w:type="spellEnd"/>
            <w:r w:rsidRPr="003B3844">
              <w:rPr>
                <w:bCs/>
                <w:lang w:eastAsia="zh-CN"/>
              </w:rPr>
              <w:t xml:space="preserve"> for UE side data collection</w:t>
            </w:r>
          </w:p>
          <w:p w14:paraId="06AA88DE" w14:textId="77777777" w:rsidR="007E6188" w:rsidRPr="003B3844" w:rsidRDefault="007E6188" w:rsidP="007E6188">
            <w:pPr>
              <w:pStyle w:val="af8"/>
              <w:numPr>
                <w:ilvl w:val="0"/>
                <w:numId w:val="64"/>
              </w:numPr>
              <w:suppressAutoHyphens/>
              <w:overflowPunct/>
              <w:autoSpaceDE/>
              <w:autoSpaceDN/>
              <w:adjustRightInd/>
              <w:snapToGrid w:val="0"/>
              <w:ind w:leftChars="0"/>
              <w:textAlignment w:val="auto"/>
              <w:rPr>
                <w:bCs/>
                <w:lang w:eastAsia="zh-CN"/>
              </w:rPr>
            </w:pPr>
            <w:r w:rsidRPr="003B3844">
              <w:rPr>
                <w:bCs/>
                <w:lang w:eastAsia="zh-CN"/>
              </w:rPr>
              <w:t>FFS mandatory or optional</w:t>
            </w:r>
          </w:p>
          <w:p w14:paraId="57517028" w14:textId="77777777" w:rsidR="007E6188" w:rsidRPr="003B3844" w:rsidRDefault="007E6188" w:rsidP="007E6188">
            <w:pPr>
              <w:pStyle w:val="af8"/>
              <w:numPr>
                <w:ilvl w:val="0"/>
                <w:numId w:val="64"/>
              </w:numPr>
              <w:suppressAutoHyphens/>
              <w:overflowPunct/>
              <w:autoSpaceDE/>
              <w:autoSpaceDN/>
              <w:adjustRightInd/>
              <w:snapToGrid w:val="0"/>
              <w:ind w:leftChars="0"/>
              <w:textAlignment w:val="auto"/>
              <w:rPr>
                <w:bCs/>
                <w:lang w:eastAsia="zh-CN"/>
              </w:rPr>
            </w:pPr>
            <w:r w:rsidRPr="003B3844">
              <w:rPr>
                <w:rFonts w:hint="eastAsia"/>
                <w:bCs/>
                <w:lang w:eastAsia="zh-CN"/>
              </w:rPr>
              <w:t>F</w:t>
            </w:r>
            <w:r w:rsidRPr="003B3844">
              <w:rPr>
                <w:bCs/>
                <w:lang w:eastAsia="zh-CN"/>
              </w:rPr>
              <w:t>FS whether to configure Pairing ID for NW side data collection</w:t>
            </w:r>
          </w:p>
          <w:p w14:paraId="6A48A19E" w14:textId="77777777" w:rsidR="007E6188" w:rsidRPr="00370404" w:rsidRDefault="007E6188" w:rsidP="007E6188">
            <w:pPr>
              <w:pStyle w:val="af8"/>
              <w:numPr>
                <w:ilvl w:val="0"/>
                <w:numId w:val="64"/>
              </w:numPr>
              <w:suppressAutoHyphens/>
              <w:overflowPunct/>
              <w:autoSpaceDE/>
              <w:autoSpaceDN/>
              <w:adjustRightInd/>
              <w:snapToGrid w:val="0"/>
              <w:ind w:leftChars="0"/>
              <w:textAlignment w:val="auto"/>
              <w:rPr>
                <w:rFonts w:eastAsia="DengXian"/>
                <w:bCs/>
                <w:lang w:eastAsia="zh-CN"/>
              </w:rPr>
            </w:pPr>
            <w:r w:rsidRPr="003B3844">
              <w:rPr>
                <w:bCs/>
                <w:lang w:eastAsia="zh-CN"/>
              </w:rPr>
              <w:t xml:space="preserve">FFS whether multiple Pairing IDs provided in one </w:t>
            </w:r>
            <w:r w:rsidRPr="003B3844">
              <w:rPr>
                <w:bCs/>
                <w:i/>
                <w:iCs/>
                <w:lang w:eastAsia="zh-CN"/>
              </w:rPr>
              <w:t>CSI-</w:t>
            </w:r>
            <w:proofErr w:type="spellStart"/>
            <w:r w:rsidRPr="003B3844">
              <w:rPr>
                <w:bCs/>
                <w:i/>
                <w:lang w:eastAsia="zh-CN"/>
              </w:rPr>
              <w:t>ReportConfig</w:t>
            </w:r>
            <w:proofErr w:type="spellEnd"/>
            <w:r w:rsidRPr="003B3844">
              <w:rPr>
                <w:bCs/>
                <w:i/>
                <w:lang w:eastAsia="zh-CN"/>
              </w:rPr>
              <w:t xml:space="preserve"> </w:t>
            </w:r>
            <w:r w:rsidRPr="003B3844">
              <w:rPr>
                <w:bCs/>
                <w:lang w:eastAsia="zh-CN"/>
              </w:rPr>
              <w:t>for UE side data collection</w:t>
            </w:r>
          </w:p>
        </w:tc>
      </w:tr>
    </w:tbl>
    <w:p w14:paraId="3E28FA34" w14:textId="03FD0F87" w:rsidR="009A5C3F" w:rsidRPr="00BC5F1F" w:rsidRDefault="007E6188" w:rsidP="00BC5F1F">
      <w:pPr>
        <w:overflowPunct/>
        <w:autoSpaceDE/>
        <w:autoSpaceDN/>
        <w:adjustRightInd/>
        <w:spacing w:after="180" w:line="259" w:lineRule="auto"/>
        <w:jc w:val="left"/>
        <w:textAlignment w:val="auto"/>
        <w:rPr>
          <w:rFonts w:ascii="Times New Roman" w:eastAsia="바탕" w:hAnsi="Times New Roman"/>
          <w:sz w:val="22"/>
        </w:rPr>
      </w:pPr>
      <w:r w:rsidRPr="00BC5F1F">
        <w:rPr>
          <w:rFonts w:ascii="Times New Roman" w:eastAsia="바탕" w:hAnsi="Times New Roman"/>
          <w:sz w:val="22"/>
        </w:rPr>
        <w:t>Similarly, for NW-side data collection, certain information discussed in RAN1 discussions</w:t>
      </w:r>
      <w:r w:rsidR="00533BF2">
        <w:rPr>
          <w:rFonts w:ascii="Times New Roman" w:eastAsia="바탕" w:hAnsi="Times New Roman" w:hint="eastAsia"/>
          <w:sz w:val="22"/>
        </w:rPr>
        <w:t xml:space="preserve"> (</w:t>
      </w:r>
      <w:r w:rsidRPr="00BC5F1F">
        <w:rPr>
          <w:rFonts w:ascii="Times New Roman" w:eastAsia="바탕" w:hAnsi="Times New Roman"/>
          <w:sz w:val="22"/>
        </w:rPr>
        <w:t>such as quantization configuration</w:t>
      </w:r>
      <w:r w:rsidR="004C5B5C">
        <w:rPr>
          <w:rFonts w:ascii="Times New Roman" w:eastAsia="바탕" w:hAnsi="Times New Roman" w:hint="eastAsia"/>
          <w:sz w:val="22"/>
        </w:rPr>
        <w:t xml:space="preserve"> </w:t>
      </w:r>
      <w:r w:rsidR="00CE7A75">
        <w:rPr>
          <w:rFonts w:ascii="Times New Roman" w:eastAsia="바탕" w:hAnsi="Times New Roman" w:hint="eastAsia"/>
          <w:sz w:val="22"/>
        </w:rPr>
        <w:t xml:space="preserve">and </w:t>
      </w:r>
      <w:r w:rsidRPr="00BC5F1F">
        <w:rPr>
          <w:rFonts w:ascii="Times New Roman" w:eastAsia="바탕" w:hAnsi="Times New Roman" w:hint="eastAsia"/>
          <w:sz w:val="22"/>
        </w:rPr>
        <w:t>pairing ID(s)</w:t>
      </w:r>
      <w:r w:rsidR="00533BF2">
        <w:rPr>
          <w:rFonts w:ascii="Times New Roman" w:eastAsia="바탕" w:hAnsi="Times New Roman" w:hint="eastAsia"/>
          <w:sz w:val="22"/>
        </w:rPr>
        <w:t xml:space="preserve">) </w:t>
      </w:r>
      <w:r w:rsidRPr="00BC5F1F">
        <w:rPr>
          <w:rFonts w:ascii="Times New Roman" w:eastAsia="바탕" w:hAnsi="Times New Roman"/>
          <w:sz w:val="22"/>
        </w:rPr>
        <w:t>can be considered for configuration within CSI-</w:t>
      </w:r>
      <w:proofErr w:type="spellStart"/>
      <w:r w:rsidRPr="00BC5F1F">
        <w:rPr>
          <w:rFonts w:ascii="Times New Roman" w:eastAsia="바탕" w:hAnsi="Times New Roman"/>
          <w:sz w:val="22"/>
        </w:rPr>
        <w:t>MeasConfig</w:t>
      </w:r>
      <w:proofErr w:type="spellEnd"/>
      <w:r w:rsidRPr="00BC5F1F">
        <w:rPr>
          <w:rFonts w:ascii="Times New Roman" w:eastAsia="바탕" w:hAnsi="Times New Roman"/>
          <w:sz w:val="22"/>
        </w:rPr>
        <w:t>.</w:t>
      </w:r>
    </w:p>
    <w:p w14:paraId="5D7A50ED" w14:textId="3BF98AE0" w:rsidR="00F23167" w:rsidRDefault="00632FB7" w:rsidP="0067625E">
      <w:pPr>
        <w:rPr>
          <w:rFonts w:ascii="Times New Roman" w:eastAsia="맑은 고딕" w:hAnsi="Times New Roman"/>
          <w:b/>
          <w:sz w:val="22"/>
          <w:szCs w:val="22"/>
          <w:lang w:val="en"/>
        </w:rPr>
      </w:pPr>
      <w:r w:rsidRPr="00F23167">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3</w:t>
      </w:r>
      <w:r w:rsidRPr="00F23167">
        <w:rPr>
          <w:rFonts w:ascii="Times New Roman" w:eastAsia="맑은 고딕" w:hAnsi="Times New Roman" w:hint="eastAsia"/>
          <w:b/>
          <w:sz w:val="22"/>
          <w:szCs w:val="22"/>
          <w:lang w:val="en"/>
        </w:rPr>
        <w:t xml:space="preserve">. </w:t>
      </w:r>
      <w:r w:rsidR="009442ED">
        <w:rPr>
          <w:rFonts w:ascii="Times New Roman" w:eastAsia="맑은 고딕" w:hAnsi="Times New Roman" w:hint="eastAsia"/>
          <w:b/>
          <w:sz w:val="22"/>
          <w:szCs w:val="22"/>
          <w:lang w:val="en"/>
        </w:rPr>
        <w:t xml:space="preserve">CSI compression </w:t>
      </w:r>
      <w:proofErr w:type="gramStart"/>
      <w:r w:rsidR="009442ED">
        <w:rPr>
          <w:rFonts w:ascii="Times New Roman" w:eastAsia="맑은 고딕" w:hAnsi="Times New Roman" w:hint="eastAsia"/>
          <w:b/>
          <w:sz w:val="22"/>
          <w:szCs w:val="22"/>
          <w:lang w:val="en"/>
        </w:rPr>
        <w:t>use</w:t>
      </w:r>
      <w:proofErr w:type="gramEnd"/>
      <w:r w:rsidR="009442ED">
        <w:rPr>
          <w:rFonts w:ascii="Times New Roman" w:eastAsia="맑은 고딕" w:hAnsi="Times New Roman" w:hint="eastAsia"/>
          <w:b/>
          <w:sz w:val="22"/>
          <w:szCs w:val="22"/>
          <w:lang w:val="en"/>
        </w:rPr>
        <w:t xml:space="preserve"> case specific configuration</w:t>
      </w:r>
      <w:r w:rsidRPr="00F23167">
        <w:rPr>
          <w:rFonts w:ascii="Times New Roman" w:eastAsia="맑은 고딕" w:hAnsi="Times New Roman"/>
          <w:b/>
          <w:sz w:val="22"/>
          <w:szCs w:val="22"/>
          <w:lang w:val="en"/>
        </w:rPr>
        <w:t xml:space="preserve"> (</w:t>
      </w:r>
      <w:r w:rsidRPr="00F23167">
        <w:rPr>
          <w:rFonts w:ascii="Times New Roman" w:eastAsia="맑은 고딕" w:hAnsi="Times New Roman" w:hint="eastAsia"/>
          <w:b/>
          <w:sz w:val="22"/>
          <w:szCs w:val="22"/>
          <w:lang w:val="en"/>
        </w:rPr>
        <w:t xml:space="preserve">e.g., </w:t>
      </w:r>
      <w:r w:rsidRPr="00F23167">
        <w:rPr>
          <w:rFonts w:ascii="Times New Roman" w:eastAsia="맑은 고딕" w:hAnsi="Times New Roman"/>
          <w:b/>
          <w:sz w:val="22"/>
          <w:szCs w:val="22"/>
          <w:lang w:val="en"/>
        </w:rPr>
        <w:t>quantization</w:t>
      </w:r>
      <w:r w:rsidR="007E6188" w:rsidRPr="00F23167">
        <w:rPr>
          <w:rFonts w:ascii="Times New Roman" w:eastAsia="맑은 고딕" w:hAnsi="Times New Roman" w:hint="eastAsia"/>
          <w:b/>
          <w:sz w:val="22"/>
          <w:szCs w:val="22"/>
          <w:lang w:val="en"/>
        </w:rPr>
        <w:t xml:space="preserve"> configuration,</w:t>
      </w:r>
      <w:r w:rsidRPr="00F23167">
        <w:rPr>
          <w:rFonts w:ascii="Times New Roman" w:eastAsia="맑은 고딕" w:hAnsi="Times New Roman"/>
          <w:b/>
          <w:sz w:val="22"/>
          <w:szCs w:val="22"/>
          <w:lang w:val="en"/>
        </w:rPr>
        <w:t xml:space="preserve"> </w:t>
      </w:r>
      <w:r w:rsidR="007B0D60" w:rsidRPr="00F23167">
        <w:rPr>
          <w:rFonts w:ascii="Times New Roman" w:eastAsia="맑은 고딕" w:hAnsi="Times New Roman" w:hint="eastAsia"/>
          <w:b/>
          <w:sz w:val="22"/>
          <w:szCs w:val="22"/>
          <w:lang w:val="en"/>
        </w:rPr>
        <w:t>pairing ID</w:t>
      </w:r>
      <w:r w:rsidRPr="00F23167">
        <w:rPr>
          <w:rFonts w:ascii="Times New Roman" w:eastAsia="맑은 고딕" w:hAnsi="Times New Roman" w:hint="eastAsia"/>
          <w:b/>
          <w:sz w:val="22"/>
          <w:szCs w:val="22"/>
          <w:lang w:val="en"/>
        </w:rPr>
        <w:t xml:space="preserve">) </w:t>
      </w:r>
      <w:r w:rsidR="00C035AF">
        <w:rPr>
          <w:rFonts w:ascii="Times New Roman" w:eastAsia="맑은 고딕" w:hAnsi="Times New Roman" w:hint="eastAsia"/>
          <w:b/>
          <w:sz w:val="22"/>
          <w:szCs w:val="22"/>
          <w:lang w:val="en"/>
        </w:rPr>
        <w:t>may</w:t>
      </w:r>
      <w:r w:rsidRPr="00F23167">
        <w:rPr>
          <w:rFonts w:ascii="Times New Roman" w:eastAsia="맑은 고딕" w:hAnsi="Times New Roman" w:hint="eastAsia"/>
          <w:b/>
          <w:sz w:val="22"/>
          <w:szCs w:val="22"/>
          <w:lang w:val="en"/>
        </w:rPr>
        <w:t xml:space="preserve"> be considered. </w:t>
      </w:r>
      <w:r w:rsidR="00FE1993">
        <w:rPr>
          <w:rFonts w:ascii="Times New Roman" w:eastAsia="맑은 고딕" w:hAnsi="Times New Roman" w:hint="eastAsia"/>
          <w:b/>
          <w:sz w:val="22"/>
          <w:szCs w:val="22"/>
          <w:lang w:val="en"/>
        </w:rPr>
        <w:t xml:space="preserve">Wait </w:t>
      </w:r>
      <w:r w:rsidR="00E04DAE">
        <w:rPr>
          <w:rFonts w:ascii="Times New Roman" w:eastAsia="맑은 고딕" w:hAnsi="Times New Roman" w:hint="eastAsia"/>
          <w:b/>
          <w:sz w:val="22"/>
          <w:szCs w:val="22"/>
          <w:lang w:val="en"/>
        </w:rPr>
        <w:t>RAN1</w:t>
      </w:r>
      <w:r w:rsidR="00FE1993">
        <w:rPr>
          <w:rFonts w:ascii="Times New Roman" w:eastAsia="맑은 고딕" w:hAnsi="Times New Roman" w:hint="eastAsia"/>
          <w:b/>
          <w:sz w:val="22"/>
          <w:szCs w:val="22"/>
          <w:lang w:val="en"/>
        </w:rPr>
        <w:t xml:space="preserve"> input</w:t>
      </w:r>
      <w:r w:rsidR="00E04DAE">
        <w:rPr>
          <w:rFonts w:ascii="Times New Roman" w:eastAsia="맑은 고딕" w:hAnsi="Times New Roman" w:hint="eastAsia"/>
          <w:b/>
          <w:sz w:val="22"/>
          <w:szCs w:val="22"/>
          <w:lang w:val="en"/>
        </w:rPr>
        <w:t xml:space="preserve"> for additional information</w:t>
      </w:r>
      <w:r w:rsidR="004C5B5C">
        <w:rPr>
          <w:rFonts w:ascii="Times New Roman" w:eastAsia="맑은 고딕" w:hAnsi="Times New Roman" w:hint="eastAsia"/>
          <w:b/>
          <w:sz w:val="22"/>
          <w:szCs w:val="22"/>
          <w:lang w:val="en"/>
        </w:rPr>
        <w:t>.</w:t>
      </w:r>
      <w:r w:rsidR="00E04DAE">
        <w:rPr>
          <w:rFonts w:ascii="Times New Roman" w:eastAsia="맑은 고딕" w:hAnsi="Times New Roman" w:hint="eastAsia"/>
          <w:b/>
          <w:sz w:val="22"/>
          <w:szCs w:val="22"/>
          <w:lang w:val="en"/>
        </w:rPr>
        <w:t xml:space="preserve"> </w:t>
      </w:r>
    </w:p>
    <w:p w14:paraId="0A764A54" w14:textId="77777777" w:rsidR="004C5B5C" w:rsidRPr="004C5B5C" w:rsidRDefault="004C5B5C" w:rsidP="0067625E">
      <w:pPr>
        <w:rPr>
          <w:rFonts w:ascii="Times New Roman" w:eastAsia="맑은 고딕" w:hAnsi="Times New Roman"/>
          <w:b/>
          <w:sz w:val="22"/>
          <w:szCs w:val="22"/>
          <w:lang w:val="en"/>
        </w:rPr>
      </w:pPr>
    </w:p>
    <w:bookmarkEnd w:id="6"/>
    <w:p w14:paraId="6FED4055" w14:textId="485328CB" w:rsidR="0067625E" w:rsidRDefault="00EF287B" w:rsidP="0067625E">
      <w:pPr>
        <w:pStyle w:val="2"/>
        <w:rPr>
          <w:rFonts w:eastAsia="맑은 고딕"/>
          <w:sz w:val="28"/>
          <w:szCs w:val="28"/>
          <w:lang w:val="en-US" w:eastAsia="ko-KR"/>
        </w:rPr>
      </w:pPr>
      <w:r w:rsidRPr="00632FB7">
        <w:rPr>
          <w:rFonts w:eastAsia="맑은 고딕" w:hint="eastAsia"/>
          <w:sz w:val="28"/>
          <w:szCs w:val="28"/>
          <w:lang w:val="en-US" w:eastAsia="ko-KR"/>
        </w:rPr>
        <w:t>Logging</w:t>
      </w:r>
      <w:r w:rsidR="00956E88">
        <w:rPr>
          <w:rFonts w:eastAsia="맑은 고딕" w:hint="eastAsia"/>
          <w:sz w:val="28"/>
          <w:szCs w:val="28"/>
          <w:lang w:val="en-US" w:eastAsia="ko-KR"/>
        </w:rPr>
        <w:t xml:space="preserve"> &amp; Reporting</w:t>
      </w:r>
    </w:p>
    <w:p w14:paraId="08890DB1" w14:textId="3E912936" w:rsidR="002F063E" w:rsidRDefault="002F063E" w:rsidP="00840678">
      <w:pPr>
        <w:pStyle w:val="3"/>
        <w:rPr>
          <w:rFonts w:eastAsia="맑은 고딕"/>
          <w:lang w:eastAsia="ko-KR"/>
        </w:rPr>
      </w:pPr>
      <w:r>
        <w:rPr>
          <w:rFonts w:eastAsia="맑은 고딕" w:hint="eastAsia"/>
          <w:lang w:eastAsia="ko-KR"/>
        </w:rPr>
        <w:t xml:space="preserve">Consistent logging </w:t>
      </w:r>
      <w:r>
        <w:rPr>
          <w:rFonts w:eastAsia="맑은 고딕"/>
          <w:lang w:eastAsia="ko-KR"/>
        </w:rPr>
        <w:t>behaviour</w:t>
      </w:r>
      <w:r>
        <w:rPr>
          <w:rFonts w:eastAsia="맑은 고딕" w:hint="eastAsia"/>
          <w:lang w:eastAsia="ko-KR"/>
        </w:rPr>
        <w:t xml:space="preserve"> from the BM </w:t>
      </w:r>
      <w:r w:rsidR="009E7DEF">
        <w:rPr>
          <w:rFonts w:eastAsia="맑은 고딕" w:hint="eastAsia"/>
          <w:lang w:eastAsia="ko-KR"/>
        </w:rPr>
        <w:t>use case</w:t>
      </w:r>
    </w:p>
    <w:p w14:paraId="48661E0B" w14:textId="5E0472CF" w:rsidR="002F063E" w:rsidRPr="001C01D3" w:rsidRDefault="002F063E" w:rsidP="002F063E">
      <w:pPr>
        <w:rPr>
          <w:rFonts w:ascii="Times New Roman" w:eastAsia="맑은 고딕" w:hAnsi="Times New Roman"/>
          <w:bCs/>
          <w:sz w:val="22"/>
          <w:szCs w:val="22"/>
        </w:rPr>
      </w:pPr>
      <w:r w:rsidRPr="001C01D3">
        <w:rPr>
          <w:rFonts w:ascii="Times New Roman" w:eastAsia="맑은 고딕" w:hAnsi="Times New Roman"/>
          <w:bCs/>
          <w:sz w:val="22"/>
          <w:szCs w:val="22"/>
        </w:rPr>
        <w:t>In Rel</w:t>
      </w:r>
      <w:r>
        <w:rPr>
          <w:rFonts w:ascii="Times New Roman" w:eastAsia="맑은 고딕" w:hAnsi="Times New Roman" w:hint="eastAsia"/>
          <w:bCs/>
          <w:sz w:val="22"/>
          <w:szCs w:val="22"/>
        </w:rPr>
        <w:t>ease</w:t>
      </w:r>
      <w:r w:rsidRPr="001C01D3">
        <w:rPr>
          <w:rFonts w:ascii="Times New Roman" w:eastAsia="맑은 고딕" w:hAnsi="Times New Roman"/>
          <w:bCs/>
          <w:sz w:val="22"/>
          <w:szCs w:val="22"/>
        </w:rPr>
        <w:t xml:space="preserve"> 19, RAN2 established a logging </w:t>
      </w:r>
      <w:r w:rsidR="006F26C6">
        <w:rPr>
          <w:rFonts w:ascii="Times New Roman" w:eastAsia="맑은 고딕" w:hAnsi="Times New Roman" w:hint="eastAsia"/>
          <w:bCs/>
          <w:sz w:val="22"/>
          <w:szCs w:val="22"/>
        </w:rPr>
        <w:t xml:space="preserve">and reporting </w:t>
      </w:r>
      <w:r w:rsidRPr="001C01D3">
        <w:rPr>
          <w:rFonts w:ascii="Times New Roman" w:eastAsia="맑은 고딕" w:hAnsi="Times New Roman"/>
          <w:bCs/>
          <w:sz w:val="22"/>
          <w:szCs w:val="22"/>
        </w:rPr>
        <w:t xml:space="preserve">framework for NW-side data collection </w:t>
      </w:r>
      <w:r>
        <w:rPr>
          <w:rFonts w:ascii="Times New Roman" w:eastAsia="맑은 고딕" w:hAnsi="Times New Roman" w:hint="eastAsia"/>
          <w:bCs/>
          <w:sz w:val="22"/>
          <w:szCs w:val="22"/>
        </w:rPr>
        <w:t>for</w:t>
      </w:r>
      <w:r w:rsidRPr="001C01D3">
        <w:rPr>
          <w:rFonts w:ascii="Times New Roman" w:eastAsia="맑은 고딕" w:hAnsi="Times New Roman"/>
          <w:bCs/>
          <w:sz w:val="22"/>
          <w:szCs w:val="22"/>
        </w:rPr>
        <w:t xml:space="preserve"> the BM use</w:t>
      </w:r>
      <w:r w:rsidR="006F26C6">
        <w:rPr>
          <w:rFonts w:ascii="Times New Roman" w:eastAsia="맑은 고딕" w:hAnsi="Times New Roman" w:hint="eastAsia"/>
          <w:bCs/>
          <w:sz w:val="22"/>
          <w:szCs w:val="22"/>
        </w:rPr>
        <w:t xml:space="preserve"> </w:t>
      </w:r>
      <w:r w:rsidRPr="001C01D3">
        <w:rPr>
          <w:rFonts w:ascii="Times New Roman" w:eastAsia="맑은 고딕" w:hAnsi="Times New Roman"/>
          <w:bCs/>
          <w:sz w:val="22"/>
          <w:szCs w:val="22"/>
        </w:rPr>
        <w:t xml:space="preserve">case. This framework </w:t>
      </w:r>
      <w:r w:rsidR="006F26C6">
        <w:rPr>
          <w:rFonts w:ascii="Times New Roman" w:eastAsia="맑은 고딕" w:hAnsi="Times New Roman" w:hint="eastAsia"/>
          <w:bCs/>
          <w:sz w:val="22"/>
          <w:szCs w:val="22"/>
        </w:rPr>
        <w:t xml:space="preserve">not only </w:t>
      </w:r>
      <w:r w:rsidRPr="001C01D3">
        <w:rPr>
          <w:rFonts w:ascii="Times New Roman" w:eastAsia="맑은 고딕" w:hAnsi="Times New Roman"/>
          <w:bCs/>
          <w:sz w:val="22"/>
          <w:szCs w:val="22"/>
        </w:rPr>
        <w:t>defines how logging is started, stopped, and periodically performed</w:t>
      </w:r>
      <w:r w:rsidR="006F26C6">
        <w:rPr>
          <w:rFonts w:ascii="Times New Roman" w:eastAsia="맑은 고딕" w:hAnsi="Times New Roman" w:hint="eastAsia"/>
          <w:bCs/>
          <w:sz w:val="22"/>
          <w:szCs w:val="22"/>
        </w:rPr>
        <w:t xml:space="preserve"> but also how logged </w:t>
      </w:r>
      <w:r w:rsidR="009D3A13">
        <w:rPr>
          <w:rFonts w:ascii="Times New Roman" w:eastAsia="맑은 고딕" w:hAnsi="Times New Roman" w:hint="eastAsia"/>
          <w:bCs/>
          <w:sz w:val="22"/>
          <w:szCs w:val="22"/>
        </w:rPr>
        <w:t>data</w:t>
      </w:r>
      <w:r w:rsidR="006F26C6">
        <w:rPr>
          <w:rFonts w:ascii="Times New Roman" w:eastAsia="맑은 고딕" w:hAnsi="Times New Roman" w:hint="eastAsia"/>
          <w:bCs/>
          <w:sz w:val="22"/>
          <w:szCs w:val="22"/>
        </w:rPr>
        <w:t xml:space="preserve"> are reported</w:t>
      </w:r>
      <w:r>
        <w:rPr>
          <w:rFonts w:ascii="Times New Roman" w:eastAsia="맑은 고딕" w:hAnsi="Times New Roman" w:hint="eastAsia"/>
          <w:bCs/>
          <w:sz w:val="22"/>
          <w:szCs w:val="22"/>
        </w:rPr>
        <w:t xml:space="preserve">. We think that this could be </w:t>
      </w:r>
      <w:r w:rsidRPr="001C01D3">
        <w:rPr>
          <w:rFonts w:ascii="Times New Roman" w:eastAsia="맑은 고딕" w:hAnsi="Times New Roman"/>
          <w:bCs/>
          <w:sz w:val="22"/>
          <w:szCs w:val="22"/>
        </w:rPr>
        <w:t>a stable baseline that can be reused across AIML use</w:t>
      </w:r>
      <w:r w:rsidR="00D652AB">
        <w:rPr>
          <w:rFonts w:ascii="Times New Roman" w:eastAsia="맑은 고딕" w:hAnsi="Times New Roman" w:hint="eastAsia"/>
          <w:bCs/>
          <w:sz w:val="22"/>
          <w:szCs w:val="22"/>
        </w:rPr>
        <w:t xml:space="preserve"> </w:t>
      </w:r>
      <w:r w:rsidRPr="001C01D3">
        <w:rPr>
          <w:rFonts w:ascii="Times New Roman" w:eastAsia="맑은 고딕" w:hAnsi="Times New Roman"/>
          <w:bCs/>
          <w:sz w:val="22"/>
          <w:szCs w:val="22"/>
        </w:rPr>
        <w:t>cases.</w:t>
      </w:r>
      <w:r w:rsidR="006F26C6">
        <w:rPr>
          <w:rFonts w:ascii="Times New Roman" w:eastAsia="맑은 고딕" w:hAnsi="Times New Roman" w:hint="eastAsia"/>
          <w:bCs/>
          <w:sz w:val="22"/>
          <w:szCs w:val="22"/>
        </w:rPr>
        <w:t xml:space="preserve"> </w:t>
      </w:r>
    </w:p>
    <w:p w14:paraId="3627130A" w14:textId="74E55E1B" w:rsidR="00D652AB" w:rsidRPr="001C01D3" w:rsidRDefault="00D652AB" w:rsidP="00D652AB">
      <w:pPr>
        <w:rPr>
          <w:rFonts w:ascii="Times New Roman" w:eastAsia="맑은 고딕" w:hAnsi="Times New Roman"/>
          <w:bCs/>
          <w:sz w:val="22"/>
          <w:szCs w:val="22"/>
        </w:rPr>
      </w:pPr>
      <w:r w:rsidRPr="001C01D3">
        <w:rPr>
          <w:rFonts w:ascii="Times New Roman" w:eastAsia="맑은 고딕" w:hAnsi="Times New Roman"/>
          <w:bCs/>
          <w:sz w:val="22"/>
          <w:szCs w:val="22"/>
        </w:rPr>
        <w:t xml:space="preserve">The </w:t>
      </w:r>
      <w:r w:rsidRPr="00D652AB">
        <w:rPr>
          <w:rFonts w:ascii="Times New Roman" w:eastAsia="맑은 고딕" w:hAnsi="Times New Roman"/>
          <w:bCs/>
          <w:sz w:val="22"/>
          <w:szCs w:val="22"/>
        </w:rPr>
        <w:t>table below</w:t>
      </w:r>
      <w:r w:rsidRPr="001C01D3">
        <w:rPr>
          <w:rFonts w:ascii="Times New Roman" w:eastAsia="맑은 고딕" w:hAnsi="Times New Roman"/>
          <w:bCs/>
          <w:sz w:val="22"/>
          <w:szCs w:val="22"/>
        </w:rPr>
        <w:t xml:space="preserve"> shows the RAN2 agreement regarding the logging for the BM use</w:t>
      </w:r>
      <w:r w:rsidR="009D3A13">
        <w:rPr>
          <w:rFonts w:ascii="Times New Roman" w:eastAsia="맑은 고딕" w:hAnsi="Times New Roman" w:hint="eastAsia"/>
          <w:bCs/>
          <w:sz w:val="22"/>
          <w:szCs w:val="22"/>
        </w:rPr>
        <w:t xml:space="preserve"> </w:t>
      </w:r>
      <w:r w:rsidRPr="001C01D3">
        <w:rPr>
          <w:rFonts w:ascii="Times New Roman" w:eastAsia="맑은 고딕" w:hAnsi="Times New Roman"/>
          <w:bCs/>
          <w:sz w:val="22"/>
          <w:szCs w:val="22"/>
        </w:rPr>
        <w:t>case.</w:t>
      </w:r>
    </w:p>
    <w:tbl>
      <w:tblPr>
        <w:tblStyle w:val="af7"/>
        <w:tblW w:w="0" w:type="auto"/>
        <w:tblLook w:val="04A0" w:firstRow="1" w:lastRow="0" w:firstColumn="1" w:lastColumn="0" w:noHBand="0" w:noVBand="1"/>
      </w:tblPr>
      <w:tblGrid>
        <w:gridCol w:w="9629"/>
      </w:tblGrid>
      <w:tr w:rsidR="00D652AB" w14:paraId="67F77F95" w14:textId="77777777" w:rsidTr="00001CF5">
        <w:tc>
          <w:tcPr>
            <w:tcW w:w="9629" w:type="dxa"/>
          </w:tcPr>
          <w:p w14:paraId="141238FB" w14:textId="77777777" w:rsidR="00D652AB" w:rsidRDefault="00D652AB" w:rsidP="00001CF5">
            <w:pPr>
              <w:widowControl w:val="0"/>
              <w:wordWrap w:val="0"/>
              <w:overflowPunct/>
              <w:adjustRightInd/>
              <w:spacing w:after="160"/>
              <w:contextualSpacing/>
              <w:textAlignment w:val="auto"/>
              <w:rPr>
                <w:rFonts w:eastAsia="맑은 고딕"/>
              </w:rPr>
            </w:pPr>
            <w:r w:rsidRPr="007A49B6">
              <w:rPr>
                <w:rFonts w:eastAsia="맑은 고딕" w:hint="eastAsia"/>
                <w:highlight w:val="yellow"/>
              </w:rPr>
              <w:t>RAN2 agreements</w:t>
            </w:r>
          </w:p>
          <w:p w14:paraId="1A20C090" w14:textId="77777777" w:rsidR="00D652AB" w:rsidRPr="00EA03AA" w:rsidRDefault="00D652AB" w:rsidP="00001CF5">
            <w:pPr>
              <w:pStyle w:val="af8"/>
              <w:widowControl w:val="0"/>
              <w:numPr>
                <w:ilvl w:val="0"/>
                <w:numId w:val="72"/>
              </w:numPr>
              <w:wordWrap w:val="0"/>
              <w:overflowPunct/>
              <w:adjustRightInd/>
              <w:spacing w:after="160"/>
              <w:ind w:leftChars="0"/>
              <w:contextualSpacing/>
              <w:textAlignment w:val="auto"/>
              <w:rPr>
                <w:rFonts w:eastAsia="맑은 고딕"/>
              </w:rPr>
            </w:pPr>
            <w:r>
              <w:rPr>
                <w:rFonts w:eastAsia="맑은 고딕" w:hint="eastAsia"/>
              </w:rPr>
              <w:t>[</w:t>
            </w:r>
            <w:r w:rsidRPr="00EA03AA">
              <w:rPr>
                <w:rFonts w:eastAsia="맑은 고딕"/>
              </w:rPr>
              <w:t>RAN2#127bis</w:t>
            </w:r>
            <w:r>
              <w:rPr>
                <w:rFonts w:eastAsia="맑은 고딕" w:hint="eastAsia"/>
              </w:rPr>
              <w:t>]</w:t>
            </w:r>
            <w:r w:rsidRPr="00EA03AA">
              <w:rPr>
                <w:rFonts w:eastAsia="맑은 고딕"/>
              </w:rPr>
              <w:t xml:space="preserve"> Periodic logging is supported for training data collection procedure in R19</w:t>
            </w:r>
          </w:p>
          <w:p w14:paraId="758823CF" w14:textId="77777777" w:rsidR="00D652AB" w:rsidRDefault="00D652AB" w:rsidP="00001CF5">
            <w:pPr>
              <w:pStyle w:val="af8"/>
              <w:widowControl w:val="0"/>
              <w:numPr>
                <w:ilvl w:val="0"/>
                <w:numId w:val="72"/>
              </w:numPr>
              <w:wordWrap w:val="0"/>
              <w:overflowPunct/>
              <w:adjustRightInd/>
              <w:spacing w:after="160"/>
              <w:ind w:leftChars="0"/>
              <w:contextualSpacing/>
              <w:textAlignment w:val="auto"/>
            </w:pPr>
            <w:r w:rsidRPr="001D275B">
              <w:rPr>
                <w:rFonts w:eastAsia="맑은 고딕" w:hint="eastAsia"/>
              </w:rPr>
              <w:t xml:space="preserve">[RAN2#127] </w:t>
            </w:r>
            <w:r w:rsidRPr="00733A64">
              <w:t>When UE reaches its buffer limitation the UE stops measurement for data collection purposes and logging.</w:t>
            </w:r>
          </w:p>
          <w:p w14:paraId="02D2B1B1" w14:textId="6DC231E5" w:rsidR="00126759" w:rsidRPr="00126759" w:rsidRDefault="00D652AB" w:rsidP="00126759">
            <w:pPr>
              <w:pStyle w:val="af8"/>
              <w:widowControl w:val="0"/>
              <w:numPr>
                <w:ilvl w:val="0"/>
                <w:numId w:val="72"/>
              </w:numPr>
              <w:wordWrap w:val="0"/>
              <w:overflowPunct/>
              <w:adjustRightInd/>
              <w:spacing w:after="160"/>
              <w:ind w:leftChars="0"/>
              <w:contextualSpacing/>
              <w:textAlignment w:val="auto"/>
              <w:rPr>
                <w:rFonts w:eastAsia="맑은 고딕"/>
              </w:rPr>
            </w:pPr>
            <w:r w:rsidRPr="001D275B">
              <w:rPr>
                <w:rFonts w:eastAsia="맑은 고딕" w:hint="eastAsia"/>
              </w:rPr>
              <w:t>[</w:t>
            </w:r>
            <w:r w:rsidRPr="00517DF6">
              <w:rPr>
                <w:rFonts w:hint="eastAsia"/>
              </w:rPr>
              <w:t>RAN2#128</w:t>
            </w:r>
            <w:r w:rsidRPr="001D275B">
              <w:rPr>
                <w:rFonts w:eastAsia="맑은 고딕" w:hint="eastAsia"/>
              </w:rPr>
              <w:t>]</w:t>
            </w:r>
            <w:r w:rsidRPr="00517DF6">
              <w:rPr>
                <w:rFonts w:hint="eastAsia"/>
              </w:rPr>
              <w:t xml:space="preserve"> </w:t>
            </w:r>
            <w:r w:rsidRPr="00517DF6">
              <w:t xml:space="preserve">Data collection is controlled by the network. The UE will not autonomously stop when low power state is detected.  </w:t>
            </w:r>
          </w:p>
        </w:tc>
      </w:tr>
    </w:tbl>
    <w:p w14:paraId="1C04DF34" w14:textId="586982E7" w:rsidR="00900E75" w:rsidRDefault="00F72340" w:rsidP="005349B4">
      <w:pPr>
        <w:rPr>
          <w:rFonts w:ascii="Times New Roman" w:eastAsia="맑은 고딕" w:hAnsi="Times New Roman"/>
          <w:bCs/>
          <w:sz w:val="22"/>
          <w:szCs w:val="22"/>
        </w:rPr>
      </w:pPr>
      <w:r>
        <w:rPr>
          <w:rFonts w:ascii="Times New Roman" w:eastAsia="맑은 고딕" w:hAnsi="Times New Roman" w:hint="eastAsia"/>
          <w:bCs/>
          <w:sz w:val="22"/>
          <w:szCs w:val="22"/>
        </w:rPr>
        <w:t xml:space="preserve">In </w:t>
      </w:r>
      <w:r w:rsidR="00CC4C1C">
        <w:rPr>
          <w:rFonts w:ascii="Times New Roman" w:eastAsia="맑은 고딕" w:hAnsi="Times New Roman" w:hint="eastAsia"/>
          <w:bCs/>
          <w:sz w:val="22"/>
          <w:szCs w:val="22"/>
        </w:rPr>
        <w:t>Rel-19</w:t>
      </w:r>
      <w:r w:rsidR="00900E75" w:rsidRPr="00900E75">
        <w:rPr>
          <w:rFonts w:ascii="Times New Roman" w:eastAsia="맑은 고딕" w:hAnsi="Times New Roman"/>
          <w:bCs/>
          <w:sz w:val="22"/>
          <w:szCs w:val="22"/>
        </w:rPr>
        <w:t>, RAN2 had agreed to support both periodic logging and event-triggered data logging</w:t>
      </w:r>
      <w:r w:rsidR="00900E75">
        <w:rPr>
          <w:rFonts w:ascii="Times New Roman" w:eastAsia="맑은 고딕" w:hAnsi="Times New Roman" w:hint="eastAsia"/>
          <w:bCs/>
          <w:sz w:val="22"/>
          <w:szCs w:val="22"/>
        </w:rPr>
        <w:t xml:space="preserve"> in RAN2#127bis</w:t>
      </w:r>
      <w:r w:rsidR="00900E75" w:rsidRPr="00900E75">
        <w:rPr>
          <w:rFonts w:ascii="Times New Roman" w:eastAsia="맑은 고딕" w:hAnsi="Times New Roman"/>
          <w:bCs/>
          <w:sz w:val="22"/>
          <w:szCs w:val="22"/>
        </w:rPr>
        <w:t xml:space="preserve">. To maintain a consistent framework with the BM </w:t>
      </w:r>
      <w:r w:rsidR="009E7DEF">
        <w:rPr>
          <w:rFonts w:ascii="Times New Roman" w:eastAsia="맑은 고딕" w:hAnsi="Times New Roman"/>
          <w:bCs/>
          <w:sz w:val="22"/>
          <w:szCs w:val="22"/>
        </w:rPr>
        <w:t>use case</w:t>
      </w:r>
      <w:r w:rsidR="00900E75" w:rsidRPr="00900E75">
        <w:rPr>
          <w:rFonts w:ascii="Times New Roman" w:eastAsia="맑은 고딕" w:hAnsi="Times New Roman"/>
          <w:bCs/>
          <w:sz w:val="22"/>
          <w:szCs w:val="22"/>
        </w:rPr>
        <w:t xml:space="preserve"> </w:t>
      </w:r>
      <w:r w:rsidR="00CC2668">
        <w:rPr>
          <w:rFonts w:ascii="Times New Roman" w:eastAsia="맑은 고딕" w:hAnsi="Times New Roman" w:hint="eastAsia"/>
          <w:bCs/>
          <w:sz w:val="22"/>
          <w:szCs w:val="22"/>
        </w:rPr>
        <w:t>and</w:t>
      </w:r>
      <w:r w:rsidR="00900E75" w:rsidRPr="00900E75">
        <w:rPr>
          <w:rFonts w:ascii="Times New Roman" w:eastAsia="맑은 고딕" w:hAnsi="Times New Roman"/>
          <w:bCs/>
          <w:sz w:val="22"/>
          <w:szCs w:val="22"/>
        </w:rPr>
        <w:t xml:space="preserve"> CSI compression </w:t>
      </w:r>
      <w:r w:rsidR="009E7DEF">
        <w:rPr>
          <w:rFonts w:ascii="Times New Roman" w:eastAsia="맑은 고딕" w:hAnsi="Times New Roman"/>
          <w:bCs/>
          <w:sz w:val="22"/>
          <w:szCs w:val="22"/>
        </w:rPr>
        <w:t>use case</w:t>
      </w:r>
      <w:r w:rsidR="00900E75" w:rsidRPr="00900E75">
        <w:rPr>
          <w:rFonts w:ascii="Times New Roman" w:eastAsia="맑은 고딕" w:hAnsi="Times New Roman"/>
          <w:bCs/>
          <w:sz w:val="22"/>
          <w:szCs w:val="22"/>
        </w:rPr>
        <w:t xml:space="preserve">, it is reasonable to adopt at least periodic logging. Regarding event-based logging, </w:t>
      </w:r>
      <w:r w:rsidR="009D3A13">
        <w:rPr>
          <w:rFonts w:ascii="Times New Roman" w:eastAsia="맑은 고딕" w:hAnsi="Times New Roman" w:hint="eastAsia"/>
          <w:bCs/>
          <w:sz w:val="22"/>
          <w:szCs w:val="22"/>
        </w:rPr>
        <w:t xml:space="preserve">it would be desirable for </w:t>
      </w:r>
      <w:r w:rsidR="00900E75" w:rsidRPr="00900E75">
        <w:rPr>
          <w:rFonts w:ascii="Times New Roman" w:eastAsia="맑은 고딕" w:hAnsi="Times New Roman"/>
          <w:bCs/>
          <w:sz w:val="22"/>
          <w:szCs w:val="22"/>
        </w:rPr>
        <w:t xml:space="preserve">RAN2 </w:t>
      </w:r>
      <w:r w:rsidR="009D3A13">
        <w:rPr>
          <w:rFonts w:ascii="Times New Roman" w:eastAsia="맑은 고딕" w:hAnsi="Times New Roman" w:hint="eastAsia"/>
          <w:bCs/>
          <w:sz w:val="22"/>
          <w:szCs w:val="22"/>
        </w:rPr>
        <w:t xml:space="preserve">to </w:t>
      </w:r>
      <w:r w:rsidR="00900E75" w:rsidRPr="00900E75">
        <w:rPr>
          <w:rFonts w:ascii="Times New Roman" w:eastAsia="맑은 고딕" w:hAnsi="Times New Roman"/>
          <w:bCs/>
          <w:sz w:val="22"/>
          <w:szCs w:val="22"/>
        </w:rPr>
        <w:t xml:space="preserve">determine its support after evaluating the specific events relevant to the CSI compression </w:t>
      </w:r>
      <w:r w:rsidR="009E7DEF">
        <w:rPr>
          <w:rFonts w:ascii="Times New Roman" w:eastAsia="맑은 고딕" w:hAnsi="Times New Roman"/>
          <w:bCs/>
          <w:sz w:val="22"/>
          <w:szCs w:val="22"/>
        </w:rPr>
        <w:t>use case</w:t>
      </w:r>
      <w:r w:rsidR="00900E75" w:rsidRPr="00900E75">
        <w:rPr>
          <w:rFonts w:ascii="Times New Roman" w:eastAsia="맑은 고딕" w:hAnsi="Times New Roman"/>
          <w:bCs/>
          <w:sz w:val="22"/>
          <w:szCs w:val="22"/>
        </w:rPr>
        <w:t>.</w:t>
      </w:r>
    </w:p>
    <w:p w14:paraId="068CA331" w14:textId="2402A6EB" w:rsidR="00520BFE" w:rsidRDefault="00F907AA" w:rsidP="005349B4">
      <w:pPr>
        <w:rPr>
          <w:rFonts w:ascii="Times New Roman" w:eastAsia="맑은 고딕" w:hAnsi="Times New Roman"/>
          <w:bCs/>
          <w:sz w:val="22"/>
          <w:szCs w:val="22"/>
        </w:rPr>
      </w:pPr>
      <w:r w:rsidRPr="00F23167">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4</w:t>
      </w:r>
      <w:r w:rsidRPr="00F23167">
        <w:rPr>
          <w:rFonts w:ascii="Times New Roman" w:eastAsia="맑은 고딕" w:hAnsi="Times New Roman" w:hint="eastAsia"/>
          <w:b/>
          <w:sz w:val="22"/>
          <w:szCs w:val="22"/>
          <w:lang w:val="en"/>
        </w:rPr>
        <w:t xml:space="preserve">. </w:t>
      </w:r>
      <w:r>
        <w:rPr>
          <w:rFonts w:ascii="Times New Roman" w:eastAsia="맑은 고딕" w:hAnsi="Times New Roman" w:hint="eastAsia"/>
          <w:b/>
          <w:sz w:val="22"/>
          <w:szCs w:val="22"/>
          <w:lang w:val="en"/>
        </w:rPr>
        <w:t xml:space="preserve">Support at least periodic logging for CSI compression </w:t>
      </w:r>
      <w:r w:rsidR="009E7DEF">
        <w:rPr>
          <w:rFonts w:ascii="Times New Roman" w:eastAsia="맑은 고딕" w:hAnsi="Times New Roman" w:hint="eastAsia"/>
          <w:b/>
          <w:sz w:val="22"/>
          <w:szCs w:val="22"/>
          <w:lang w:val="en"/>
        </w:rPr>
        <w:t>use case</w:t>
      </w:r>
      <w:r>
        <w:rPr>
          <w:rFonts w:ascii="Times New Roman" w:eastAsia="맑은 고딕" w:hAnsi="Times New Roman" w:hint="eastAsia"/>
          <w:b/>
          <w:sz w:val="22"/>
          <w:szCs w:val="22"/>
          <w:lang w:val="en"/>
        </w:rPr>
        <w:t>.</w:t>
      </w:r>
    </w:p>
    <w:p w14:paraId="09538574" w14:textId="1059F17A" w:rsidR="007A49B6" w:rsidRPr="009C1CBE" w:rsidRDefault="006F26C6" w:rsidP="007A49B6">
      <w:pPr>
        <w:rPr>
          <w:rFonts w:ascii="Times New Roman" w:eastAsia="맑은 고딕" w:hAnsi="Times New Roman"/>
          <w:bCs/>
          <w:sz w:val="22"/>
          <w:szCs w:val="22"/>
        </w:rPr>
      </w:pPr>
      <w:r w:rsidRPr="001C01D3">
        <w:rPr>
          <w:rFonts w:ascii="Times New Roman" w:eastAsia="맑은 고딕" w:hAnsi="Times New Roman"/>
          <w:bCs/>
          <w:sz w:val="22"/>
          <w:szCs w:val="22"/>
        </w:rPr>
        <w:t>Furthermore,</w:t>
      </w:r>
      <w:r w:rsidR="007A49B6" w:rsidRPr="009C1CBE">
        <w:rPr>
          <w:rFonts w:ascii="Times New Roman" w:eastAsia="맑은 고딕" w:hAnsi="Times New Roman"/>
          <w:bCs/>
          <w:sz w:val="22"/>
          <w:szCs w:val="22"/>
        </w:rPr>
        <w:t xml:space="preserve"> RAN2 agreed that the UE shall stop logging when reaching a buffer limitation</w:t>
      </w:r>
      <w:r w:rsidR="007A49B6" w:rsidRPr="009C1CBE">
        <w:rPr>
          <w:rFonts w:ascii="Times New Roman" w:eastAsia="맑은 고딕" w:hAnsi="Times New Roman" w:hint="eastAsia"/>
          <w:bCs/>
          <w:sz w:val="22"/>
          <w:szCs w:val="22"/>
        </w:rPr>
        <w:t>.</w:t>
      </w:r>
      <w:r w:rsidR="007A49B6" w:rsidRPr="009C1CBE">
        <w:rPr>
          <w:rFonts w:ascii="Times New Roman" w:eastAsia="맑은 고딕" w:hAnsi="Times New Roman"/>
          <w:bCs/>
          <w:sz w:val="22"/>
          <w:szCs w:val="22"/>
        </w:rPr>
        <w:t xml:space="preserve"> </w:t>
      </w:r>
      <w:r>
        <w:rPr>
          <w:rFonts w:ascii="Times New Roman" w:eastAsia="맑은 고딕" w:hAnsi="Times New Roman" w:hint="eastAsia"/>
          <w:bCs/>
          <w:sz w:val="22"/>
          <w:szCs w:val="22"/>
        </w:rPr>
        <w:t>It</w:t>
      </w:r>
      <w:r w:rsidR="007A49B6" w:rsidRPr="009C1CBE">
        <w:rPr>
          <w:rFonts w:ascii="Times New Roman" w:eastAsia="맑은 고딕" w:hAnsi="Times New Roman"/>
          <w:bCs/>
          <w:sz w:val="22"/>
          <w:szCs w:val="22"/>
        </w:rPr>
        <w:t xml:space="preserve"> was also agreed that logging shall not be automatically stopped in a low power state.</w:t>
      </w:r>
      <w:r w:rsidR="007A49B6" w:rsidRPr="009C1CBE">
        <w:rPr>
          <w:rFonts w:ascii="Times New Roman" w:eastAsia="맑은 고딕" w:hAnsi="Times New Roman" w:hint="eastAsia"/>
          <w:bCs/>
          <w:sz w:val="22"/>
          <w:szCs w:val="22"/>
        </w:rPr>
        <w:t xml:space="preserve"> </w:t>
      </w:r>
      <w:r w:rsidR="007A49B6" w:rsidRPr="009C1CBE">
        <w:rPr>
          <w:rFonts w:ascii="Times New Roman" w:eastAsia="맑은 고딕" w:hAnsi="Times New Roman"/>
          <w:bCs/>
          <w:sz w:val="22"/>
          <w:szCs w:val="22"/>
        </w:rPr>
        <w:t xml:space="preserve">To maintain a consistent framework with the BM </w:t>
      </w:r>
      <w:r w:rsidR="009E7DEF">
        <w:rPr>
          <w:rFonts w:ascii="Times New Roman" w:eastAsia="맑은 고딕" w:hAnsi="Times New Roman"/>
          <w:bCs/>
          <w:sz w:val="22"/>
          <w:szCs w:val="22"/>
        </w:rPr>
        <w:t>use case</w:t>
      </w:r>
      <w:r w:rsidR="007A49B6" w:rsidRPr="009C1CBE">
        <w:rPr>
          <w:rFonts w:ascii="Times New Roman" w:eastAsia="맑은 고딕" w:hAnsi="Times New Roman"/>
          <w:bCs/>
          <w:sz w:val="22"/>
          <w:szCs w:val="22"/>
        </w:rPr>
        <w:t xml:space="preserve">, it is considered desirable to </w:t>
      </w:r>
      <w:r w:rsidR="006F2049">
        <w:rPr>
          <w:rFonts w:ascii="Times New Roman" w:eastAsia="맑은 고딕" w:hAnsi="Times New Roman" w:hint="eastAsia"/>
          <w:bCs/>
          <w:sz w:val="22"/>
          <w:szCs w:val="22"/>
        </w:rPr>
        <w:t xml:space="preserve">at least </w:t>
      </w:r>
      <w:r w:rsidR="007A49B6" w:rsidRPr="009C1CBE">
        <w:rPr>
          <w:rFonts w:ascii="Times New Roman" w:eastAsia="맑은 고딕" w:hAnsi="Times New Roman"/>
          <w:bCs/>
          <w:sz w:val="22"/>
          <w:szCs w:val="22"/>
        </w:rPr>
        <w:t xml:space="preserve">keep the same stop logging conditions for the CSI compression </w:t>
      </w:r>
      <w:r w:rsidR="009E7DEF">
        <w:rPr>
          <w:rFonts w:ascii="Times New Roman" w:eastAsia="맑은 고딕" w:hAnsi="Times New Roman"/>
          <w:bCs/>
          <w:sz w:val="22"/>
          <w:szCs w:val="22"/>
        </w:rPr>
        <w:t>use case</w:t>
      </w:r>
      <w:r w:rsidR="006F2049">
        <w:rPr>
          <w:rFonts w:ascii="Times New Roman" w:eastAsia="맑은 고딕" w:hAnsi="Times New Roman" w:hint="eastAsia"/>
          <w:bCs/>
          <w:sz w:val="22"/>
          <w:szCs w:val="22"/>
        </w:rPr>
        <w:t>.</w:t>
      </w:r>
    </w:p>
    <w:p w14:paraId="0E4AF699" w14:textId="79BF92DA" w:rsidR="00126759" w:rsidRDefault="00C923A7" w:rsidP="00C923A7">
      <w:pPr>
        <w:rPr>
          <w:rFonts w:ascii="Times New Roman" w:eastAsia="맑은 고딕" w:hAnsi="Times New Roman"/>
          <w:bCs/>
          <w:sz w:val="22"/>
          <w:szCs w:val="22"/>
        </w:rPr>
      </w:pPr>
      <w:r w:rsidRPr="005D0C63">
        <w:rPr>
          <w:rFonts w:ascii="Times New Roman" w:eastAsia="맑은 고딕" w:hAnsi="Times New Roman" w:hint="eastAsia"/>
          <w:b/>
          <w:sz w:val="22"/>
          <w:szCs w:val="22"/>
          <w:lang w:val="en"/>
        </w:rPr>
        <w:t xml:space="preserve">Proposal </w:t>
      </w:r>
      <w:r w:rsidR="00E8049E">
        <w:rPr>
          <w:rFonts w:ascii="Times New Roman" w:eastAsia="맑은 고딕" w:hAnsi="Times New Roman" w:hint="eastAsia"/>
          <w:b/>
          <w:sz w:val="22"/>
          <w:szCs w:val="22"/>
          <w:lang w:val="en"/>
        </w:rPr>
        <w:t>5</w:t>
      </w:r>
      <w:r w:rsidRPr="005D0C63">
        <w:rPr>
          <w:rFonts w:ascii="Times New Roman" w:eastAsia="맑은 고딕" w:hAnsi="Times New Roman" w:hint="eastAsia"/>
          <w:b/>
          <w:sz w:val="22"/>
          <w:szCs w:val="22"/>
          <w:lang w:val="en"/>
        </w:rPr>
        <w:t xml:space="preserve">. UE stops data collection when UE reaches its buffer limitation. </w:t>
      </w:r>
      <w:r w:rsidRPr="005D0C63">
        <w:rPr>
          <w:rFonts w:ascii="Times New Roman" w:eastAsia="맑은 고딕" w:hAnsi="Times New Roman"/>
          <w:b/>
          <w:sz w:val="22"/>
          <w:szCs w:val="22"/>
          <w:lang w:val="en"/>
        </w:rPr>
        <w:t>The UE will not autonomously stop when l</w:t>
      </w:r>
      <w:r w:rsidR="00974544">
        <w:rPr>
          <w:rFonts w:ascii="Times New Roman" w:eastAsia="맑은 고딕" w:hAnsi="Times New Roman" w:hint="eastAsia"/>
          <w:b/>
          <w:sz w:val="22"/>
          <w:szCs w:val="22"/>
          <w:lang w:val="en"/>
        </w:rPr>
        <w:t xml:space="preserve"> </w:t>
      </w:r>
      <w:r w:rsidRPr="005D0C63">
        <w:rPr>
          <w:rFonts w:ascii="Times New Roman" w:eastAsia="맑은 고딕" w:hAnsi="Times New Roman"/>
          <w:b/>
          <w:sz w:val="22"/>
          <w:szCs w:val="22"/>
          <w:lang w:val="en"/>
        </w:rPr>
        <w:t>ow power state is detected.</w:t>
      </w:r>
      <w:r w:rsidRPr="005D0C63">
        <w:rPr>
          <w:rFonts w:ascii="Times New Roman" w:eastAsia="맑은 고딕" w:hAnsi="Times New Roman" w:hint="eastAsia"/>
          <w:b/>
          <w:sz w:val="22"/>
          <w:szCs w:val="22"/>
          <w:lang w:val="en"/>
        </w:rPr>
        <w:t xml:space="preserve"> (i.e., </w:t>
      </w:r>
      <w:r w:rsidRPr="005D0C63">
        <w:rPr>
          <w:rFonts w:ascii="Times New Roman" w:eastAsia="맑은 고딕" w:hAnsi="Times New Roman"/>
          <w:b/>
          <w:sz w:val="22"/>
          <w:szCs w:val="22"/>
          <w:lang w:val="en"/>
        </w:rPr>
        <w:t xml:space="preserve">The data collection stop condition shall be applied in the same manner as in the BM </w:t>
      </w:r>
      <w:r w:rsidR="009E7DEF">
        <w:rPr>
          <w:rFonts w:ascii="Times New Roman" w:eastAsia="맑은 고딕" w:hAnsi="Times New Roman"/>
          <w:b/>
          <w:sz w:val="22"/>
          <w:szCs w:val="22"/>
          <w:lang w:val="en"/>
        </w:rPr>
        <w:t>use case</w:t>
      </w:r>
      <w:r w:rsidR="00EF04DD">
        <w:rPr>
          <w:rFonts w:ascii="Times New Roman" w:eastAsia="맑은 고딕" w:hAnsi="Times New Roman" w:hint="eastAsia"/>
          <w:b/>
          <w:sz w:val="22"/>
          <w:szCs w:val="22"/>
          <w:lang w:val="en"/>
        </w:rPr>
        <w:t>.</w:t>
      </w:r>
      <w:r w:rsidRPr="005D0C63">
        <w:rPr>
          <w:rFonts w:ascii="Times New Roman" w:eastAsia="맑은 고딕" w:hAnsi="Times New Roman" w:hint="eastAsia"/>
          <w:b/>
          <w:sz w:val="22"/>
          <w:szCs w:val="22"/>
          <w:lang w:val="en"/>
        </w:rPr>
        <w:t>)</w:t>
      </w:r>
    </w:p>
    <w:p w14:paraId="0AE1234A" w14:textId="6C674A83" w:rsidR="00126759" w:rsidRPr="00986F47" w:rsidRDefault="00126759" w:rsidP="00126759">
      <w:pPr>
        <w:rPr>
          <w:rFonts w:ascii="Times New Roman" w:eastAsia="맑은 고딕" w:hAnsi="Times New Roman"/>
          <w:bCs/>
          <w:sz w:val="22"/>
          <w:szCs w:val="22"/>
        </w:rPr>
      </w:pPr>
      <w:r w:rsidRPr="00986F47">
        <w:rPr>
          <w:rFonts w:ascii="Times New Roman" w:eastAsia="맑은 고딕" w:hAnsi="Times New Roman"/>
          <w:bCs/>
          <w:sz w:val="22"/>
          <w:szCs w:val="22"/>
        </w:rPr>
        <w:t>Regarding the reporting of logged data, RAN2 reached the following agreement on the Rel-19 BM use</w:t>
      </w:r>
      <w:r>
        <w:rPr>
          <w:rFonts w:ascii="Times New Roman" w:eastAsia="맑은 고딕" w:hAnsi="Times New Roman" w:hint="eastAsia"/>
          <w:bCs/>
          <w:sz w:val="22"/>
          <w:szCs w:val="22"/>
        </w:rPr>
        <w:t xml:space="preserve"> </w:t>
      </w:r>
      <w:r>
        <w:rPr>
          <w:rFonts w:ascii="Times New Roman" w:eastAsia="맑은 고딕" w:hAnsi="Times New Roman"/>
          <w:bCs/>
          <w:sz w:val="22"/>
          <w:szCs w:val="22"/>
        </w:rPr>
        <w:t>case</w:t>
      </w:r>
      <w:r>
        <w:rPr>
          <w:rFonts w:ascii="Times New Roman" w:eastAsia="맑은 고딕" w:hAnsi="Times New Roman" w:hint="eastAsia"/>
          <w:bCs/>
          <w:sz w:val="22"/>
          <w:szCs w:val="22"/>
        </w:rPr>
        <w:t xml:space="preserve">, as shown in the </w:t>
      </w:r>
      <w:r>
        <w:rPr>
          <w:rFonts w:ascii="Times New Roman" w:eastAsia="맑은 고딕" w:hAnsi="Times New Roman"/>
          <w:bCs/>
          <w:sz w:val="22"/>
          <w:szCs w:val="22"/>
        </w:rPr>
        <w:t>table below</w:t>
      </w:r>
      <w:r w:rsidRPr="00986F47">
        <w:rPr>
          <w:rFonts w:ascii="Times New Roman" w:eastAsia="맑은 고딕" w:hAnsi="Times New Roman"/>
          <w:bCs/>
          <w:sz w:val="22"/>
          <w:szCs w:val="22"/>
        </w:rPr>
        <w:t>.</w:t>
      </w:r>
      <w:r>
        <w:rPr>
          <w:rFonts w:ascii="Times New Roman" w:eastAsia="맑은 고딕" w:hAnsi="Times New Roman" w:hint="eastAsia"/>
          <w:bCs/>
          <w:sz w:val="22"/>
          <w:szCs w:val="22"/>
        </w:rPr>
        <w:t xml:space="preserve"> </w:t>
      </w:r>
      <w:r w:rsidRPr="006B07A3">
        <w:rPr>
          <w:rFonts w:ascii="Times New Roman" w:eastAsia="맑은 고딕" w:hAnsi="Times New Roman"/>
          <w:bCs/>
          <w:sz w:val="22"/>
          <w:szCs w:val="22"/>
        </w:rPr>
        <w:t xml:space="preserve">During </w:t>
      </w:r>
      <w:r>
        <w:rPr>
          <w:rFonts w:ascii="Times New Roman" w:eastAsia="맑은 고딕" w:hAnsi="Times New Roman" w:hint="eastAsia"/>
          <w:bCs/>
          <w:sz w:val="22"/>
          <w:szCs w:val="22"/>
        </w:rPr>
        <w:t>the RAN2#127bis</w:t>
      </w:r>
      <w:r w:rsidRPr="006B07A3">
        <w:rPr>
          <w:rFonts w:ascii="Times New Roman" w:eastAsia="맑은 고딕" w:hAnsi="Times New Roman"/>
          <w:bCs/>
          <w:sz w:val="22"/>
          <w:szCs w:val="22"/>
        </w:rPr>
        <w:t xml:space="preserve"> discussion, many companies agreed not to support periodic reporting, as the</w:t>
      </w:r>
      <w:r>
        <w:rPr>
          <w:rFonts w:ascii="Times New Roman" w:eastAsia="맑은 고딕" w:hAnsi="Times New Roman" w:hint="eastAsia"/>
          <w:bCs/>
          <w:sz w:val="22"/>
          <w:szCs w:val="22"/>
        </w:rPr>
        <w:t xml:space="preserve"> logged</w:t>
      </w:r>
      <w:r w:rsidRPr="006B07A3">
        <w:rPr>
          <w:rFonts w:ascii="Times New Roman" w:eastAsia="맑은 고딕" w:hAnsi="Times New Roman"/>
          <w:bCs/>
          <w:sz w:val="22"/>
          <w:szCs w:val="22"/>
        </w:rPr>
        <w:t xml:space="preserve"> data </w:t>
      </w:r>
      <w:r>
        <w:rPr>
          <w:rFonts w:ascii="Times New Roman" w:eastAsia="맑은 고딕" w:hAnsi="Times New Roman" w:hint="eastAsia"/>
          <w:bCs/>
          <w:sz w:val="22"/>
          <w:szCs w:val="22"/>
        </w:rPr>
        <w:t>is</w:t>
      </w:r>
      <w:r w:rsidRPr="006B07A3">
        <w:rPr>
          <w:rFonts w:ascii="Times New Roman" w:eastAsia="맑은 고딕" w:hAnsi="Times New Roman"/>
          <w:bCs/>
          <w:sz w:val="22"/>
          <w:szCs w:val="22"/>
        </w:rPr>
        <w:t xml:space="preserve"> not time-critical and periodic reporting would introduce unnecessary complexity in scheduling. Instead, </w:t>
      </w:r>
      <w:r>
        <w:rPr>
          <w:rFonts w:ascii="Times New Roman" w:eastAsia="맑은 고딕" w:hAnsi="Times New Roman" w:hint="eastAsia"/>
          <w:bCs/>
          <w:sz w:val="22"/>
          <w:szCs w:val="22"/>
        </w:rPr>
        <w:t>RAN2 agreed</w:t>
      </w:r>
      <w:r w:rsidRPr="006B07A3">
        <w:rPr>
          <w:rFonts w:ascii="Times New Roman" w:eastAsia="맑은 고딕" w:hAnsi="Times New Roman"/>
          <w:bCs/>
          <w:sz w:val="22"/>
          <w:szCs w:val="22"/>
        </w:rPr>
        <w:t xml:space="preserve"> to support on-demand reporting</w:t>
      </w:r>
      <w:r>
        <w:rPr>
          <w:rFonts w:ascii="Times New Roman" w:eastAsia="맑은 고딕" w:hAnsi="Times New Roman" w:hint="eastAsia"/>
          <w:bCs/>
          <w:sz w:val="22"/>
          <w:szCs w:val="22"/>
        </w:rPr>
        <w:t xml:space="preserve"> of logged measurements</w:t>
      </w:r>
      <w:r w:rsidRPr="006B07A3">
        <w:rPr>
          <w:rFonts w:ascii="Times New Roman" w:eastAsia="맑은 고딕" w:hAnsi="Times New Roman"/>
          <w:bCs/>
          <w:sz w:val="22"/>
          <w:szCs w:val="22"/>
        </w:rPr>
        <w:t>.</w:t>
      </w:r>
    </w:p>
    <w:tbl>
      <w:tblPr>
        <w:tblStyle w:val="af7"/>
        <w:tblW w:w="0" w:type="auto"/>
        <w:tblLook w:val="04A0" w:firstRow="1" w:lastRow="0" w:firstColumn="1" w:lastColumn="0" w:noHBand="0" w:noVBand="1"/>
      </w:tblPr>
      <w:tblGrid>
        <w:gridCol w:w="9629"/>
      </w:tblGrid>
      <w:tr w:rsidR="00126759" w14:paraId="7C27685C" w14:textId="77777777" w:rsidTr="00001CF5">
        <w:tc>
          <w:tcPr>
            <w:tcW w:w="9629" w:type="dxa"/>
          </w:tcPr>
          <w:p w14:paraId="7A137178" w14:textId="77777777" w:rsidR="00126759" w:rsidRPr="001640B6" w:rsidRDefault="00126759" w:rsidP="00001CF5">
            <w:pPr>
              <w:widowControl w:val="0"/>
              <w:wordWrap w:val="0"/>
              <w:overflowPunct/>
              <w:adjustRightInd/>
              <w:spacing w:after="160"/>
              <w:contextualSpacing/>
              <w:textAlignment w:val="auto"/>
              <w:rPr>
                <w:rFonts w:eastAsia="맑은 고딕"/>
                <w:highlight w:val="yellow"/>
              </w:rPr>
            </w:pPr>
            <w:r w:rsidRPr="007A49B6">
              <w:rPr>
                <w:rFonts w:eastAsia="맑은 고딕" w:hint="eastAsia"/>
                <w:highlight w:val="yellow"/>
              </w:rPr>
              <w:t>RAN2 agreements</w:t>
            </w:r>
          </w:p>
          <w:p w14:paraId="56F51382" w14:textId="77777777" w:rsidR="00126759" w:rsidRPr="001640B6" w:rsidRDefault="00126759" w:rsidP="00001CF5">
            <w:pPr>
              <w:pStyle w:val="af8"/>
              <w:widowControl w:val="0"/>
              <w:numPr>
                <w:ilvl w:val="0"/>
                <w:numId w:val="72"/>
              </w:numPr>
              <w:wordWrap w:val="0"/>
              <w:overflowPunct/>
              <w:adjustRightInd/>
              <w:spacing w:after="160"/>
              <w:ind w:leftChars="0"/>
              <w:contextualSpacing/>
              <w:jc w:val="left"/>
              <w:textAlignment w:val="auto"/>
              <w:rPr>
                <w:rFonts w:ascii="Times New Roman" w:eastAsia="맑은 고딕" w:hAnsi="Times New Roman"/>
                <w:bCs/>
                <w:sz w:val="22"/>
                <w:szCs w:val="22"/>
              </w:rPr>
            </w:pPr>
            <w:r>
              <w:rPr>
                <w:rFonts w:eastAsia="맑은 고딕" w:hint="eastAsia"/>
              </w:rPr>
              <w:t xml:space="preserve">[RAN2#127bis] </w:t>
            </w:r>
            <w:r w:rsidRPr="00A67B4D">
              <w:t>Periodic reporting of logged data is not supported.</w:t>
            </w:r>
          </w:p>
          <w:p w14:paraId="12FA5971" w14:textId="77777777" w:rsidR="00126759" w:rsidRPr="001640B6" w:rsidRDefault="00126759" w:rsidP="00001CF5">
            <w:pPr>
              <w:pStyle w:val="af8"/>
              <w:widowControl w:val="0"/>
              <w:numPr>
                <w:ilvl w:val="0"/>
                <w:numId w:val="72"/>
              </w:numPr>
              <w:wordWrap w:val="0"/>
              <w:overflowPunct/>
              <w:adjustRightInd/>
              <w:spacing w:after="160"/>
              <w:ind w:leftChars="0"/>
              <w:contextualSpacing/>
              <w:jc w:val="left"/>
              <w:textAlignment w:val="auto"/>
            </w:pPr>
            <w:r>
              <w:rPr>
                <w:rFonts w:eastAsia="맑은 고딕" w:hint="eastAsia"/>
              </w:rPr>
              <w:t>[RAN2#</w:t>
            </w:r>
            <w:r w:rsidRPr="001640B6">
              <w:rPr>
                <w:rFonts w:hint="eastAsia"/>
              </w:rPr>
              <w:t xml:space="preserve">127bis] </w:t>
            </w:r>
            <w:r w:rsidRPr="001640B6">
              <w:t>On-demand reporting of the logged measurements will be specified</w:t>
            </w:r>
            <w:r w:rsidRPr="001640B6">
              <w:rPr>
                <w:rFonts w:hint="eastAsia"/>
              </w:rPr>
              <w:t>.</w:t>
            </w:r>
          </w:p>
          <w:p w14:paraId="2945F727" w14:textId="77777777" w:rsidR="00126759" w:rsidRDefault="00126759" w:rsidP="00001CF5">
            <w:pPr>
              <w:pStyle w:val="af8"/>
              <w:widowControl w:val="0"/>
              <w:numPr>
                <w:ilvl w:val="0"/>
                <w:numId w:val="72"/>
              </w:numPr>
              <w:wordWrap w:val="0"/>
              <w:overflowPunct/>
              <w:adjustRightInd/>
              <w:spacing w:after="160"/>
              <w:ind w:leftChars="0"/>
              <w:contextualSpacing/>
              <w:jc w:val="left"/>
              <w:textAlignment w:val="auto"/>
              <w:rPr>
                <w:rFonts w:ascii="Times New Roman" w:eastAsia="맑은 고딕" w:hAnsi="Times New Roman"/>
                <w:bCs/>
                <w:sz w:val="22"/>
                <w:szCs w:val="22"/>
              </w:rPr>
            </w:pPr>
            <w:r w:rsidRPr="001640B6">
              <w:rPr>
                <w:rFonts w:hint="eastAsia"/>
              </w:rPr>
              <w:t xml:space="preserve">[RAN2#127bis] </w:t>
            </w:r>
            <w:proofErr w:type="spellStart"/>
            <w:r w:rsidRPr="001640B6">
              <w:t>UEInformationRequest</w:t>
            </w:r>
            <w:proofErr w:type="spellEnd"/>
            <w:r w:rsidRPr="001640B6">
              <w:t>/</w:t>
            </w:r>
            <w:proofErr w:type="spellStart"/>
            <w:r w:rsidRPr="001640B6">
              <w:t>UEInformationResponse</w:t>
            </w:r>
            <w:proofErr w:type="spellEnd"/>
            <w:r w:rsidRPr="001640B6">
              <w:t xml:space="preserve"> is used for on-demand </w:t>
            </w:r>
            <w:r w:rsidRPr="001640B6">
              <w:lastRenderedPageBreak/>
              <w:t>reporting of AI/ML training data collection.   FFS of details of the message</w:t>
            </w:r>
          </w:p>
        </w:tc>
      </w:tr>
    </w:tbl>
    <w:p w14:paraId="0EDB7F6C" w14:textId="333A2DFA" w:rsidR="00126759" w:rsidRDefault="00126759" w:rsidP="00126759">
      <w:pPr>
        <w:rPr>
          <w:rFonts w:ascii="Times New Roman" w:eastAsia="맑은 고딕" w:hAnsi="Times New Roman"/>
          <w:bCs/>
          <w:sz w:val="22"/>
          <w:szCs w:val="22"/>
        </w:rPr>
      </w:pPr>
      <w:r>
        <w:rPr>
          <w:rFonts w:ascii="Times New Roman" w:eastAsia="맑은 고딕" w:hAnsi="Times New Roman" w:hint="eastAsia"/>
          <w:bCs/>
          <w:sz w:val="22"/>
          <w:szCs w:val="22"/>
        </w:rPr>
        <w:lastRenderedPageBreak/>
        <w:t>For t</w:t>
      </w:r>
      <w:r w:rsidRPr="00862A80">
        <w:rPr>
          <w:rFonts w:ascii="Times New Roman" w:eastAsia="맑은 고딕" w:hAnsi="Times New Roman"/>
          <w:bCs/>
          <w:sz w:val="22"/>
          <w:szCs w:val="22"/>
        </w:rPr>
        <w:t xml:space="preserve">he CSI compression </w:t>
      </w:r>
      <w:r w:rsidR="009E7DEF">
        <w:rPr>
          <w:rFonts w:ascii="Times New Roman" w:eastAsia="맑은 고딕" w:hAnsi="Times New Roman"/>
          <w:bCs/>
          <w:sz w:val="22"/>
          <w:szCs w:val="22"/>
        </w:rPr>
        <w:t>use case</w:t>
      </w:r>
      <w:r>
        <w:rPr>
          <w:rFonts w:ascii="Times New Roman" w:eastAsia="맑은 고딕" w:hAnsi="Times New Roman" w:hint="eastAsia"/>
          <w:bCs/>
          <w:sz w:val="22"/>
          <w:szCs w:val="22"/>
        </w:rPr>
        <w:t xml:space="preserve">, the reporting </w:t>
      </w:r>
      <w:r>
        <w:rPr>
          <w:rFonts w:ascii="Times New Roman" w:eastAsia="맑은 고딕" w:hAnsi="Times New Roman"/>
          <w:bCs/>
          <w:sz w:val="22"/>
          <w:szCs w:val="22"/>
        </w:rPr>
        <w:t>behavior</w:t>
      </w:r>
      <w:r w:rsidRPr="00862A80">
        <w:rPr>
          <w:rFonts w:ascii="Times New Roman" w:eastAsia="맑은 고딕" w:hAnsi="Times New Roman"/>
          <w:bCs/>
          <w:sz w:val="22"/>
          <w:szCs w:val="22"/>
        </w:rPr>
        <w:t xml:space="preserve"> does not </w:t>
      </w:r>
      <w:r>
        <w:rPr>
          <w:rFonts w:ascii="Times New Roman" w:eastAsia="맑은 고딕" w:hAnsi="Times New Roman" w:hint="eastAsia"/>
          <w:bCs/>
          <w:sz w:val="22"/>
          <w:szCs w:val="22"/>
        </w:rPr>
        <w:t xml:space="preserve">fundamentally </w:t>
      </w:r>
      <w:r w:rsidRPr="00862A80">
        <w:rPr>
          <w:rFonts w:ascii="Times New Roman" w:eastAsia="맑은 고딕" w:hAnsi="Times New Roman"/>
          <w:bCs/>
          <w:sz w:val="22"/>
          <w:szCs w:val="22"/>
        </w:rPr>
        <w:t xml:space="preserve">appear to differ from the BM </w:t>
      </w:r>
      <w:r w:rsidR="009E7DEF">
        <w:rPr>
          <w:rFonts w:ascii="Times New Roman" w:eastAsia="맑은 고딕" w:hAnsi="Times New Roman"/>
          <w:bCs/>
          <w:sz w:val="22"/>
          <w:szCs w:val="22"/>
        </w:rPr>
        <w:t>use case</w:t>
      </w:r>
      <w:r w:rsidRPr="00862A80">
        <w:rPr>
          <w:rFonts w:ascii="Times New Roman" w:eastAsia="맑은 고딕" w:hAnsi="Times New Roman"/>
          <w:bCs/>
          <w:sz w:val="22"/>
          <w:szCs w:val="22"/>
        </w:rPr>
        <w:t>. In fact, since the</w:t>
      </w:r>
      <w:r>
        <w:rPr>
          <w:rFonts w:ascii="Times New Roman" w:eastAsia="맑은 고딕" w:hAnsi="Times New Roman" w:hint="eastAsia"/>
          <w:bCs/>
          <w:sz w:val="22"/>
          <w:szCs w:val="22"/>
        </w:rPr>
        <w:t xml:space="preserve"> size</w:t>
      </w:r>
      <w:r w:rsidRPr="00862A80">
        <w:rPr>
          <w:rFonts w:ascii="Times New Roman" w:eastAsia="맑은 고딕" w:hAnsi="Times New Roman"/>
          <w:bCs/>
          <w:sz w:val="22"/>
          <w:szCs w:val="22"/>
        </w:rPr>
        <w:t xml:space="preserve"> of data collected</w:t>
      </w:r>
      <w:r>
        <w:rPr>
          <w:rFonts w:ascii="Times New Roman" w:eastAsia="맑은 고딕" w:hAnsi="Times New Roman" w:hint="eastAsia"/>
          <w:bCs/>
          <w:sz w:val="22"/>
          <w:szCs w:val="22"/>
        </w:rPr>
        <w:t xml:space="preserve"> (i.e., target CSI)</w:t>
      </w:r>
      <w:r w:rsidRPr="00862A80">
        <w:rPr>
          <w:rFonts w:ascii="Times New Roman" w:eastAsia="맑은 고딕" w:hAnsi="Times New Roman"/>
          <w:bCs/>
          <w:sz w:val="22"/>
          <w:szCs w:val="22"/>
        </w:rPr>
        <w:t xml:space="preserve"> is larger, </w:t>
      </w:r>
      <w:r>
        <w:rPr>
          <w:rFonts w:ascii="Times New Roman" w:eastAsia="맑은 고딕" w:hAnsi="Times New Roman" w:hint="eastAsia"/>
          <w:bCs/>
          <w:sz w:val="22"/>
          <w:szCs w:val="22"/>
        </w:rPr>
        <w:t xml:space="preserve">the </w:t>
      </w:r>
      <w:r w:rsidRPr="00862A80">
        <w:rPr>
          <w:rFonts w:ascii="Times New Roman" w:eastAsia="맑은 고딕" w:hAnsi="Times New Roman"/>
          <w:bCs/>
          <w:sz w:val="22"/>
          <w:szCs w:val="22"/>
        </w:rPr>
        <w:t xml:space="preserve">periodic reporting would </w:t>
      </w:r>
      <w:r>
        <w:rPr>
          <w:rFonts w:ascii="Times New Roman" w:eastAsia="맑은 고딕" w:hAnsi="Times New Roman" w:hint="eastAsia"/>
          <w:bCs/>
          <w:sz w:val="22"/>
          <w:szCs w:val="22"/>
        </w:rPr>
        <w:t xml:space="preserve">impose </w:t>
      </w:r>
      <w:r w:rsidRPr="00862A80">
        <w:rPr>
          <w:rFonts w:ascii="Times New Roman" w:eastAsia="맑은 고딕" w:hAnsi="Times New Roman"/>
          <w:bCs/>
          <w:sz w:val="22"/>
          <w:szCs w:val="22"/>
        </w:rPr>
        <w:t>even greater</w:t>
      </w:r>
      <w:r>
        <w:rPr>
          <w:rFonts w:ascii="Times New Roman" w:eastAsia="맑은 고딕" w:hAnsi="Times New Roman" w:hint="eastAsia"/>
          <w:bCs/>
          <w:sz w:val="22"/>
          <w:szCs w:val="22"/>
        </w:rPr>
        <w:t xml:space="preserve"> overhead</w:t>
      </w:r>
      <w:r w:rsidRPr="00862A80">
        <w:rPr>
          <w:rFonts w:ascii="Times New Roman" w:eastAsia="맑은 고딕" w:hAnsi="Times New Roman"/>
          <w:bCs/>
          <w:sz w:val="22"/>
          <w:szCs w:val="22"/>
        </w:rPr>
        <w:t>. Therefore, adopting the same Rel-19 framework</w:t>
      </w:r>
      <w:r>
        <w:rPr>
          <w:rFonts w:ascii="Times New Roman" w:eastAsia="맑은 고딕" w:hAnsi="Times New Roman" w:hint="eastAsia"/>
          <w:bCs/>
          <w:sz w:val="22"/>
          <w:szCs w:val="22"/>
        </w:rPr>
        <w:t xml:space="preserve"> (</w:t>
      </w:r>
      <w:r w:rsidRPr="00891433">
        <w:rPr>
          <w:rFonts w:ascii="Times New Roman" w:eastAsia="맑은 고딕" w:hAnsi="Times New Roman"/>
          <w:bCs/>
          <w:sz w:val="22"/>
          <w:szCs w:val="22"/>
        </w:rPr>
        <w:t>i.e., on</w:t>
      </w:r>
      <w:r w:rsidRPr="00891433">
        <w:rPr>
          <w:rFonts w:ascii="Times New Roman" w:eastAsia="맑은 고딕" w:hAnsi="Times New Roman"/>
          <w:bCs/>
          <w:sz w:val="22"/>
          <w:szCs w:val="22"/>
        </w:rPr>
        <w:noBreakHyphen/>
        <w:t>demand reporting only</w:t>
      </w:r>
      <w:r>
        <w:rPr>
          <w:rFonts w:ascii="Times New Roman" w:eastAsia="맑은 고딕" w:hAnsi="Times New Roman" w:hint="eastAsia"/>
          <w:bCs/>
          <w:sz w:val="22"/>
          <w:szCs w:val="22"/>
        </w:rPr>
        <w:t>) would remain</w:t>
      </w:r>
      <w:r w:rsidRPr="00862A80">
        <w:rPr>
          <w:rFonts w:ascii="Times New Roman" w:eastAsia="맑은 고딕" w:hAnsi="Times New Roman"/>
          <w:bCs/>
          <w:sz w:val="22"/>
          <w:szCs w:val="22"/>
        </w:rPr>
        <w:t xml:space="preserve"> efficient </w:t>
      </w:r>
      <w:r>
        <w:rPr>
          <w:rFonts w:ascii="Times New Roman" w:eastAsia="맑은 고딕" w:hAnsi="Times New Roman" w:hint="eastAsia"/>
          <w:bCs/>
          <w:sz w:val="22"/>
          <w:szCs w:val="22"/>
        </w:rPr>
        <w:t xml:space="preserve">both from a </w:t>
      </w:r>
      <w:r w:rsidRPr="00862A80">
        <w:rPr>
          <w:rFonts w:ascii="Times New Roman" w:eastAsia="맑은 고딕" w:hAnsi="Times New Roman"/>
          <w:bCs/>
          <w:sz w:val="22"/>
          <w:szCs w:val="22"/>
        </w:rPr>
        <w:t xml:space="preserve">UE operation </w:t>
      </w:r>
      <w:r>
        <w:rPr>
          <w:rFonts w:ascii="Times New Roman" w:eastAsia="맑은 고딕" w:hAnsi="Times New Roman" w:hint="eastAsia"/>
          <w:bCs/>
          <w:sz w:val="22"/>
          <w:szCs w:val="22"/>
        </w:rPr>
        <w:t xml:space="preserve">perspective and in terms of </w:t>
      </w:r>
      <w:r w:rsidRPr="00862A80">
        <w:rPr>
          <w:rFonts w:ascii="Times New Roman" w:eastAsia="맑은 고딕" w:hAnsi="Times New Roman"/>
          <w:bCs/>
          <w:sz w:val="22"/>
          <w:szCs w:val="22"/>
        </w:rPr>
        <w:t>specification impact.</w:t>
      </w:r>
    </w:p>
    <w:p w14:paraId="6DD193E9" w14:textId="1478ECD2" w:rsidR="00126759" w:rsidRDefault="00126759" w:rsidP="00126759">
      <w:pPr>
        <w:rPr>
          <w:rFonts w:ascii="Times New Roman" w:eastAsia="맑은 고딕" w:hAnsi="Times New Roman"/>
          <w:bCs/>
          <w:sz w:val="22"/>
          <w:szCs w:val="22"/>
        </w:rPr>
      </w:pPr>
      <w:r w:rsidRPr="00326CC3">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6</w:t>
      </w:r>
      <w:r w:rsidRPr="00326CC3">
        <w:rPr>
          <w:rFonts w:ascii="Times New Roman" w:eastAsia="맑은 고딕" w:hAnsi="Times New Roman"/>
          <w:b/>
          <w:sz w:val="22"/>
          <w:szCs w:val="22"/>
          <w:lang w:val="en"/>
        </w:rPr>
        <w:t xml:space="preserve">. Only support on-demand reporting of logged measurements for Rel-20 </w:t>
      </w:r>
      <w:r w:rsidR="009E7DEF">
        <w:rPr>
          <w:rFonts w:ascii="Times New Roman" w:eastAsia="맑은 고딕" w:hAnsi="Times New Roman"/>
          <w:b/>
          <w:sz w:val="22"/>
          <w:szCs w:val="22"/>
          <w:lang w:val="en"/>
        </w:rPr>
        <w:t>use case</w:t>
      </w:r>
      <w:r w:rsidRPr="00326CC3">
        <w:rPr>
          <w:rFonts w:ascii="Times New Roman" w:eastAsia="맑은 고딕" w:hAnsi="Times New Roman"/>
          <w:b/>
          <w:sz w:val="22"/>
          <w:szCs w:val="22"/>
          <w:lang w:val="en"/>
        </w:rPr>
        <w:t>. (i.e., not support periodic reporting of logged data</w:t>
      </w:r>
      <w:r w:rsidRPr="00326CC3">
        <w:rPr>
          <w:rFonts w:ascii="Times New Roman" w:eastAsia="맑은 고딕" w:hAnsi="Times New Roman" w:hint="eastAsia"/>
          <w:b/>
          <w:sz w:val="22"/>
          <w:szCs w:val="22"/>
          <w:lang w:val="en"/>
        </w:rPr>
        <w:t>,</w:t>
      </w:r>
      <w:r w:rsidRPr="00326CC3">
        <w:rPr>
          <w:rFonts w:ascii="Times New Roman" w:eastAsia="맑은 고딕" w:hAnsi="Times New Roman"/>
          <w:b/>
          <w:sz w:val="22"/>
          <w:szCs w:val="22"/>
          <w:lang w:val="en"/>
        </w:rPr>
        <w:t xml:space="preserve"> same as in the BM </w:t>
      </w:r>
      <w:r w:rsidR="009E7DEF">
        <w:rPr>
          <w:rFonts w:ascii="Times New Roman" w:eastAsia="맑은 고딕" w:hAnsi="Times New Roman"/>
          <w:b/>
          <w:sz w:val="22"/>
          <w:szCs w:val="22"/>
          <w:lang w:val="en"/>
        </w:rPr>
        <w:t>use case</w:t>
      </w:r>
      <w:r w:rsidRPr="00326CC3">
        <w:rPr>
          <w:rFonts w:ascii="Times New Roman" w:eastAsia="맑은 고딕" w:hAnsi="Times New Roman"/>
          <w:b/>
          <w:sz w:val="22"/>
          <w:szCs w:val="22"/>
          <w:lang w:val="en"/>
        </w:rPr>
        <w:t>)</w:t>
      </w:r>
    </w:p>
    <w:p w14:paraId="6E26B4FF" w14:textId="77777777" w:rsidR="00126759" w:rsidRDefault="00126759" w:rsidP="00C923A7">
      <w:pPr>
        <w:rPr>
          <w:rFonts w:ascii="Times New Roman" w:eastAsia="맑은 고딕" w:hAnsi="Times New Roman"/>
          <w:bCs/>
          <w:sz w:val="22"/>
          <w:szCs w:val="22"/>
        </w:rPr>
      </w:pPr>
    </w:p>
    <w:p w14:paraId="2A9C6ACE" w14:textId="2BDEA3EE" w:rsidR="00126759" w:rsidRPr="001C01D3" w:rsidRDefault="00126759" w:rsidP="001C01D3">
      <w:pPr>
        <w:pStyle w:val="3"/>
        <w:rPr>
          <w:rFonts w:eastAsia="맑은 고딕"/>
          <w:lang w:eastAsia="ko-KR"/>
        </w:rPr>
      </w:pPr>
      <w:r w:rsidRPr="001C01D3">
        <w:rPr>
          <w:rFonts w:eastAsia="맑은 고딕"/>
          <w:lang w:eastAsia="ko-KR"/>
        </w:rPr>
        <w:t xml:space="preserve">CSI compression-specific </w:t>
      </w:r>
      <w:r w:rsidR="005570F9">
        <w:rPr>
          <w:rFonts w:eastAsia="맑은 고딕" w:hint="eastAsia"/>
          <w:lang w:eastAsia="ko-KR"/>
        </w:rPr>
        <w:t>Enhancements</w:t>
      </w:r>
    </w:p>
    <w:p w14:paraId="3A00DD29" w14:textId="17176B1F" w:rsidR="004E63C6" w:rsidRDefault="00A95719" w:rsidP="00126759">
      <w:pPr>
        <w:rPr>
          <w:rFonts w:ascii="Times New Roman" w:eastAsia="맑은 고딕" w:hAnsi="Times New Roman"/>
          <w:bCs/>
          <w:sz w:val="22"/>
          <w:szCs w:val="22"/>
        </w:rPr>
      </w:pPr>
      <w:r w:rsidRPr="00A95719">
        <w:rPr>
          <w:rFonts w:ascii="Times New Roman" w:eastAsia="맑은 고딕" w:hAnsi="Times New Roman"/>
          <w:bCs/>
          <w:sz w:val="22"/>
          <w:szCs w:val="22"/>
        </w:rPr>
        <w:t>Compared with the BM use case, the per‑sample size of the target CSI in the CSI compression use case is substantially larger</w:t>
      </w:r>
      <w:r w:rsidR="004E63C6">
        <w:rPr>
          <w:rFonts w:ascii="Times New Roman" w:eastAsia="맑은 고딕" w:hAnsi="Times New Roman" w:hint="eastAsia"/>
          <w:bCs/>
          <w:sz w:val="22"/>
          <w:szCs w:val="22"/>
        </w:rPr>
        <w:t>, as shown in the table in R1-2509508</w:t>
      </w:r>
      <w:r w:rsidRPr="00A95719">
        <w:rPr>
          <w:rFonts w:ascii="Times New Roman" w:eastAsia="맑은 고딕" w:hAnsi="Times New Roman"/>
          <w:bCs/>
          <w:sz w:val="22"/>
          <w:szCs w:val="22"/>
        </w:rPr>
        <w:t xml:space="preserve">. </w:t>
      </w:r>
      <w:r w:rsidR="004E63C6">
        <w:rPr>
          <w:rFonts w:ascii="Times New Roman" w:eastAsia="맑은 고딕" w:hAnsi="Times New Roman" w:hint="eastAsia"/>
          <w:bCs/>
          <w:sz w:val="22"/>
          <w:szCs w:val="22"/>
        </w:rPr>
        <w:t xml:space="preserve">For example, the table below shows </w:t>
      </w:r>
      <w:r w:rsidR="00376E9C">
        <w:rPr>
          <w:rFonts w:ascii="Times New Roman" w:eastAsia="맑은 고딕" w:hAnsi="Times New Roman" w:hint="eastAsia"/>
          <w:bCs/>
          <w:sz w:val="22"/>
          <w:szCs w:val="22"/>
        </w:rPr>
        <w:t xml:space="preserve">one example of </w:t>
      </w:r>
      <w:r w:rsidR="004E63C6">
        <w:rPr>
          <w:rFonts w:ascii="Times New Roman" w:eastAsia="맑은 고딕" w:hAnsi="Times New Roman" w:hint="eastAsia"/>
          <w:bCs/>
          <w:sz w:val="22"/>
          <w:szCs w:val="22"/>
        </w:rPr>
        <w:t>the payload size per Target CSI sampl</w:t>
      </w:r>
      <w:r w:rsidR="00AA4DF2">
        <w:rPr>
          <w:rFonts w:ascii="Times New Roman" w:eastAsia="맑은 고딕" w:hAnsi="Times New Roman" w:hint="eastAsia"/>
          <w:bCs/>
          <w:sz w:val="22"/>
          <w:szCs w:val="22"/>
        </w:rPr>
        <w:t>e</w:t>
      </w:r>
      <w:r w:rsidR="004E63C6">
        <w:rPr>
          <w:rFonts w:ascii="Times New Roman" w:eastAsia="맑은 고딕" w:hAnsi="Times New Roman" w:hint="eastAsia"/>
          <w:bCs/>
          <w:sz w:val="22"/>
          <w:szCs w:val="22"/>
        </w:rPr>
        <w:t>.</w:t>
      </w:r>
    </w:p>
    <w:tbl>
      <w:tblPr>
        <w:tblStyle w:val="af7"/>
        <w:tblW w:w="0" w:type="auto"/>
        <w:tblLook w:val="04A0" w:firstRow="1" w:lastRow="0" w:firstColumn="1" w:lastColumn="0" w:noHBand="0" w:noVBand="1"/>
      </w:tblPr>
      <w:tblGrid>
        <w:gridCol w:w="2830"/>
        <w:gridCol w:w="2158"/>
        <w:gridCol w:w="2158"/>
        <w:gridCol w:w="2158"/>
      </w:tblGrid>
      <w:tr w:rsidR="004E63C6" w14:paraId="442A0A1D" w14:textId="77777777" w:rsidTr="00001CF5">
        <w:tc>
          <w:tcPr>
            <w:tcW w:w="2830" w:type="dxa"/>
          </w:tcPr>
          <w:p w14:paraId="50B8CAF1" w14:textId="77777777" w:rsidR="004E63C6" w:rsidRDefault="004E63C6" w:rsidP="00001CF5">
            <w:pPr>
              <w:tabs>
                <w:tab w:val="left" w:pos="576"/>
              </w:tabs>
              <w:rPr>
                <w:lang w:eastAsia="zh-CN"/>
              </w:rPr>
            </w:pPr>
            <w:r>
              <w:rPr>
                <w:rFonts w:hint="eastAsia"/>
                <w:lang w:eastAsia="zh-CN"/>
              </w:rPr>
              <w:t>P</w:t>
            </w:r>
            <w:r>
              <w:rPr>
                <w:lang w:eastAsia="zh-CN"/>
              </w:rPr>
              <w:t>ara</w:t>
            </w:r>
          </w:p>
        </w:tc>
        <w:tc>
          <w:tcPr>
            <w:tcW w:w="6474" w:type="dxa"/>
            <w:gridSpan w:val="3"/>
          </w:tcPr>
          <w:p w14:paraId="5C4E5544" w14:textId="77777777" w:rsidR="004E63C6" w:rsidRDefault="004E63C6" w:rsidP="00001CF5">
            <w:pPr>
              <w:tabs>
                <w:tab w:val="left" w:pos="576"/>
              </w:tabs>
              <w:rPr>
                <w:lang w:eastAsia="zh-CN"/>
              </w:rPr>
            </w:pPr>
            <w:r>
              <w:rPr>
                <w:rFonts w:hint="eastAsia"/>
                <w:lang w:eastAsia="zh-CN"/>
              </w:rPr>
              <w:t>P</w:t>
            </w:r>
            <w:r>
              <w:rPr>
                <w:lang w:eastAsia="zh-CN"/>
              </w:rPr>
              <w:t>ayload size per Targe CSI sample (Bytes)</w:t>
            </w:r>
          </w:p>
        </w:tc>
      </w:tr>
      <w:tr w:rsidR="004E63C6" w14:paraId="0799C5FC" w14:textId="77777777" w:rsidTr="00001CF5">
        <w:tc>
          <w:tcPr>
            <w:tcW w:w="2830" w:type="dxa"/>
          </w:tcPr>
          <w:p w14:paraId="1BD2D068" w14:textId="77777777" w:rsidR="004E63C6" w:rsidRDefault="004E63C6" w:rsidP="00001CF5">
            <w:pPr>
              <w:tabs>
                <w:tab w:val="left" w:pos="576"/>
              </w:tabs>
              <w:rPr>
                <w:lang w:eastAsia="zh-CN"/>
              </w:rPr>
            </w:pPr>
            <w:r>
              <w:rPr>
                <w:rFonts w:hint="eastAsia"/>
                <w:lang w:eastAsia="zh-CN"/>
              </w:rPr>
              <w:t>F</w:t>
            </w:r>
            <w:r>
              <w:rPr>
                <w:lang w:eastAsia="zh-CN"/>
              </w:rPr>
              <w:t>P32 (k1+k2=64bits)</w:t>
            </w:r>
          </w:p>
        </w:tc>
        <w:tc>
          <w:tcPr>
            <w:tcW w:w="2158" w:type="dxa"/>
          </w:tcPr>
          <w:p w14:paraId="0191DF68" w14:textId="77777777" w:rsidR="004E63C6" w:rsidRDefault="004E63C6" w:rsidP="00001CF5">
            <w:pPr>
              <w:tabs>
                <w:tab w:val="left" w:pos="576"/>
              </w:tabs>
              <w:rPr>
                <w:lang w:eastAsia="zh-CN"/>
              </w:rPr>
            </w:pPr>
            <w:r>
              <w:rPr>
                <w:i/>
                <w:lang w:eastAsia="zh-CN"/>
              </w:rPr>
              <w:t>v</w:t>
            </w:r>
            <w:r>
              <w:rPr>
                <w:lang w:eastAsia="zh-CN"/>
              </w:rPr>
              <w:t>=1</w:t>
            </w:r>
          </w:p>
        </w:tc>
        <w:tc>
          <w:tcPr>
            <w:tcW w:w="2158" w:type="dxa"/>
          </w:tcPr>
          <w:p w14:paraId="5434400B" w14:textId="77777777" w:rsidR="004E63C6" w:rsidRDefault="004E63C6" w:rsidP="00001CF5">
            <w:pPr>
              <w:tabs>
                <w:tab w:val="left" w:pos="576"/>
              </w:tabs>
              <w:rPr>
                <w:lang w:eastAsia="zh-CN"/>
              </w:rPr>
            </w:pPr>
            <w:r>
              <w:rPr>
                <w:i/>
                <w:lang w:eastAsia="zh-CN"/>
              </w:rPr>
              <w:t>v</w:t>
            </w:r>
            <w:r>
              <w:rPr>
                <w:lang w:eastAsia="zh-CN"/>
              </w:rPr>
              <w:t>=2</w:t>
            </w:r>
          </w:p>
        </w:tc>
        <w:tc>
          <w:tcPr>
            <w:tcW w:w="2158" w:type="dxa"/>
          </w:tcPr>
          <w:p w14:paraId="7389C6BA" w14:textId="77777777" w:rsidR="004E63C6" w:rsidRDefault="004E63C6" w:rsidP="00001CF5">
            <w:pPr>
              <w:tabs>
                <w:tab w:val="left" w:pos="576"/>
              </w:tabs>
              <w:rPr>
                <w:lang w:eastAsia="zh-CN"/>
              </w:rPr>
            </w:pPr>
            <w:r>
              <w:rPr>
                <w:i/>
                <w:lang w:eastAsia="zh-CN"/>
              </w:rPr>
              <w:t>v</w:t>
            </w:r>
            <w:r>
              <w:rPr>
                <w:lang w:eastAsia="zh-CN"/>
              </w:rPr>
              <w:t>=4</w:t>
            </w:r>
          </w:p>
        </w:tc>
      </w:tr>
      <w:tr w:rsidR="004E63C6" w14:paraId="19896648" w14:textId="77777777" w:rsidTr="00001CF5">
        <w:tc>
          <w:tcPr>
            <w:tcW w:w="2830" w:type="dxa"/>
          </w:tcPr>
          <w:p w14:paraId="314D0421" w14:textId="77777777" w:rsidR="004E63C6" w:rsidRDefault="004E63C6" w:rsidP="00001CF5">
            <w:pPr>
              <w:tabs>
                <w:tab w:val="left" w:pos="576"/>
              </w:tabs>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72A42693" w14:textId="77777777" w:rsidR="004E63C6" w:rsidRDefault="004E63C6" w:rsidP="00001CF5">
            <w:pPr>
              <w:tabs>
                <w:tab w:val="left" w:pos="576"/>
              </w:tabs>
              <w:rPr>
                <w:lang w:eastAsia="zh-CN"/>
              </w:rPr>
            </w:pPr>
            <w:r>
              <w:rPr>
                <w:rFonts w:hint="eastAsia"/>
                <w:lang w:eastAsia="zh-CN"/>
              </w:rPr>
              <w:t>3</w:t>
            </w:r>
            <w:r>
              <w:rPr>
                <w:lang w:eastAsia="zh-CN"/>
              </w:rPr>
              <w:t>328</w:t>
            </w:r>
          </w:p>
        </w:tc>
        <w:tc>
          <w:tcPr>
            <w:tcW w:w="2158" w:type="dxa"/>
          </w:tcPr>
          <w:p w14:paraId="1E68C546" w14:textId="77777777" w:rsidR="004E63C6" w:rsidRDefault="004E63C6" w:rsidP="00001CF5">
            <w:pPr>
              <w:tabs>
                <w:tab w:val="left" w:pos="576"/>
              </w:tabs>
              <w:rPr>
                <w:lang w:eastAsia="zh-CN"/>
              </w:rPr>
            </w:pPr>
            <w:r>
              <w:rPr>
                <w:rFonts w:hint="eastAsia"/>
                <w:lang w:eastAsia="zh-CN"/>
              </w:rPr>
              <w:t>6</w:t>
            </w:r>
            <w:r>
              <w:rPr>
                <w:lang w:eastAsia="zh-CN"/>
              </w:rPr>
              <w:t>656</w:t>
            </w:r>
          </w:p>
        </w:tc>
        <w:tc>
          <w:tcPr>
            <w:tcW w:w="2158" w:type="dxa"/>
            <w:shd w:val="clear" w:color="auto" w:fill="F4B083" w:themeFill="accent2" w:themeFillTint="99"/>
          </w:tcPr>
          <w:p w14:paraId="3464C940" w14:textId="77777777" w:rsidR="004E63C6" w:rsidRDefault="004E63C6" w:rsidP="00001CF5">
            <w:pPr>
              <w:tabs>
                <w:tab w:val="left" w:pos="576"/>
              </w:tabs>
              <w:rPr>
                <w:lang w:eastAsia="zh-CN"/>
              </w:rPr>
            </w:pPr>
            <w:r>
              <w:rPr>
                <w:rFonts w:hint="eastAsia"/>
                <w:lang w:eastAsia="zh-CN"/>
              </w:rPr>
              <w:t>1</w:t>
            </w:r>
            <w:r>
              <w:rPr>
                <w:lang w:eastAsia="zh-CN"/>
              </w:rPr>
              <w:t>3312</w:t>
            </w:r>
          </w:p>
        </w:tc>
      </w:tr>
      <w:tr w:rsidR="004E63C6" w14:paraId="62B00709" w14:textId="77777777" w:rsidTr="00001CF5">
        <w:tc>
          <w:tcPr>
            <w:tcW w:w="2830" w:type="dxa"/>
          </w:tcPr>
          <w:p w14:paraId="47259D51" w14:textId="77777777" w:rsidR="004E63C6" w:rsidRDefault="004E63C6" w:rsidP="00001CF5">
            <w:pPr>
              <w:tabs>
                <w:tab w:val="left" w:pos="576"/>
              </w:tabs>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0910F902" w14:textId="77777777" w:rsidR="004E63C6" w:rsidRDefault="004E63C6" w:rsidP="00001CF5">
            <w:pPr>
              <w:tabs>
                <w:tab w:val="left" w:pos="576"/>
              </w:tabs>
              <w:rPr>
                <w:lang w:eastAsia="zh-CN"/>
              </w:rPr>
            </w:pPr>
            <w:r>
              <w:rPr>
                <w:rFonts w:hint="eastAsia"/>
                <w:lang w:eastAsia="zh-CN"/>
              </w:rPr>
              <w:t>4</w:t>
            </w:r>
            <w:r>
              <w:rPr>
                <w:lang w:eastAsia="zh-CN"/>
              </w:rPr>
              <w:t>864</w:t>
            </w:r>
          </w:p>
        </w:tc>
        <w:tc>
          <w:tcPr>
            <w:tcW w:w="2158" w:type="dxa"/>
            <w:shd w:val="clear" w:color="auto" w:fill="F4B083" w:themeFill="accent2" w:themeFillTint="99"/>
          </w:tcPr>
          <w:p w14:paraId="6B2D6743" w14:textId="77777777" w:rsidR="004E63C6" w:rsidRDefault="004E63C6" w:rsidP="00001CF5">
            <w:pPr>
              <w:tabs>
                <w:tab w:val="left" w:pos="576"/>
              </w:tabs>
              <w:rPr>
                <w:lang w:eastAsia="zh-CN"/>
              </w:rPr>
            </w:pPr>
            <w:r>
              <w:rPr>
                <w:rFonts w:hint="eastAsia"/>
                <w:lang w:eastAsia="zh-CN"/>
              </w:rPr>
              <w:t>9</w:t>
            </w:r>
            <w:r>
              <w:rPr>
                <w:lang w:eastAsia="zh-CN"/>
              </w:rPr>
              <w:t>728</w:t>
            </w:r>
          </w:p>
        </w:tc>
        <w:tc>
          <w:tcPr>
            <w:tcW w:w="2158" w:type="dxa"/>
            <w:shd w:val="clear" w:color="auto" w:fill="F4B083" w:themeFill="accent2" w:themeFillTint="99"/>
          </w:tcPr>
          <w:p w14:paraId="47DF759E" w14:textId="77777777" w:rsidR="004E63C6" w:rsidRDefault="004E63C6" w:rsidP="00001CF5">
            <w:pPr>
              <w:tabs>
                <w:tab w:val="left" w:pos="576"/>
              </w:tabs>
              <w:rPr>
                <w:lang w:eastAsia="zh-CN"/>
              </w:rPr>
            </w:pPr>
            <w:r>
              <w:rPr>
                <w:rFonts w:hint="eastAsia"/>
                <w:lang w:eastAsia="zh-CN"/>
              </w:rPr>
              <w:t>1</w:t>
            </w:r>
            <w:r>
              <w:rPr>
                <w:lang w:eastAsia="zh-CN"/>
              </w:rPr>
              <w:t>9456</w:t>
            </w:r>
          </w:p>
        </w:tc>
      </w:tr>
      <w:tr w:rsidR="004E63C6" w14:paraId="107232FA" w14:textId="77777777" w:rsidTr="00001CF5">
        <w:tc>
          <w:tcPr>
            <w:tcW w:w="2830" w:type="dxa"/>
          </w:tcPr>
          <w:p w14:paraId="160ADFE7" w14:textId="77777777" w:rsidR="004E63C6" w:rsidRDefault="004E63C6" w:rsidP="00001CF5">
            <w:pPr>
              <w:tabs>
                <w:tab w:val="left" w:pos="576"/>
              </w:tabs>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F4B083" w:themeFill="accent2" w:themeFillTint="99"/>
          </w:tcPr>
          <w:p w14:paraId="3A3C6F85" w14:textId="77777777" w:rsidR="004E63C6" w:rsidRDefault="004E63C6" w:rsidP="00001CF5">
            <w:pPr>
              <w:tabs>
                <w:tab w:val="left" w:pos="576"/>
              </w:tabs>
              <w:rPr>
                <w:lang w:eastAsia="zh-CN"/>
              </w:rPr>
            </w:pPr>
            <w:r>
              <w:rPr>
                <w:rFonts w:hint="eastAsia"/>
                <w:lang w:eastAsia="zh-CN"/>
              </w:rPr>
              <w:t>9</w:t>
            </w:r>
            <w:r>
              <w:rPr>
                <w:lang w:eastAsia="zh-CN"/>
              </w:rPr>
              <w:t>728</w:t>
            </w:r>
          </w:p>
        </w:tc>
        <w:tc>
          <w:tcPr>
            <w:tcW w:w="2158" w:type="dxa"/>
            <w:shd w:val="clear" w:color="auto" w:fill="F4B083" w:themeFill="accent2" w:themeFillTint="99"/>
          </w:tcPr>
          <w:p w14:paraId="3B8F098C" w14:textId="77777777" w:rsidR="004E63C6" w:rsidRDefault="004E63C6" w:rsidP="00001CF5">
            <w:pPr>
              <w:tabs>
                <w:tab w:val="left" w:pos="576"/>
              </w:tabs>
              <w:rPr>
                <w:lang w:eastAsia="zh-CN"/>
              </w:rPr>
            </w:pPr>
            <w:r>
              <w:rPr>
                <w:rFonts w:hint="eastAsia"/>
                <w:lang w:eastAsia="zh-CN"/>
              </w:rPr>
              <w:t>1</w:t>
            </w:r>
            <w:r>
              <w:rPr>
                <w:lang w:eastAsia="zh-CN"/>
              </w:rPr>
              <w:t>9456</w:t>
            </w:r>
          </w:p>
        </w:tc>
        <w:tc>
          <w:tcPr>
            <w:tcW w:w="2158" w:type="dxa"/>
            <w:shd w:val="clear" w:color="auto" w:fill="F4B083" w:themeFill="accent2" w:themeFillTint="99"/>
          </w:tcPr>
          <w:p w14:paraId="796E1D97" w14:textId="77777777" w:rsidR="004E63C6" w:rsidRDefault="004E63C6" w:rsidP="00001CF5">
            <w:pPr>
              <w:tabs>
                <w:tab w:val="left" w:pos="576"/>
              </w:tabs>
              <w:rPr>
                <w:lang w:eastAsia="zh-CN"/>
              </w:rPr>
            </w:pPr>
            <w:r>
              <w:rPr>
                <w:rFonts w:hint="eastAsia"/>
                <w:lang w:eastAsia="zh-CN"/>
              </w:rPr>
              <w:t>3</w:t>
            </w:r>
            <w:r>
              <w:rPr>
                <w:lang w:eastAsia="zh-CN"/>
              </w:rPr>
              <w:t>8912</w:t>
            </w:r>
          </w:p>
        </w:tc>
      </w:tr>
      <w:tr w:rsidR="004E63C6" w14:paraId="07EF915F" w14:textId="77777777" w:rsidTr="00001CF5">
        <w:tc>
          <w:tcPr>
            <w:tcW w:w="2830" w:type="dxa"/>
          </w:tcPr>
          <w:p w14:paraId="081A63E3" w14:textId="77777777" w:rsidR="004E63C6" w:rsidRDefault="004E63C6" w:rsidP="00001CF5">
            <w:pPr>
              <w:tabs>
                <w:tab w:val="left" w:pos="576"/>
              </w:tabs>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F4B083" w:themeFill="accent2" w:themeFillTint="99"/>
          </w:tcPr>
          <w:p w14:paraId="77769E61" w14:textId="77777777" w:rsidR="004E63C6" w:rsidRDefault="004E63C6" w:rsidP="00001CF5">
            <w:pPr>
              <w:tabs>
                <w:tab w:val="left" w:pos="576"/>
              </w:tabs>
              <w:rPr>
                <w:lang w:eastAsia="zh-CN"/>
              </w:rPr>
            </w:pPr>
            <w:r>
              <w:rPr>
                <w:rFonts w:hint="eastAsia"/>
                <w:lang w:eastAsia="zh-CN"/>
              </w:rPr>
              <w:t>1</w:t>
            </w:r>
            <w:r>
              <w:rPr>
                <w:lang w:eastAsia="zh-CN"/>
              </w:rPr>
              <w:t>9456</w:t>
            </w:r>
          </w:p>
        </w:tc>
        <w:tc>
          <w:tcPr>
            <w:tcW w:w="2158" w:type="dxa"/>
            <w:shd w:val="clear" w:color="auto" w:fill="F4B083" w:themeFill="accent2" w:themeFillTint="99"/>
          </w:tcPr>
          <w:p w14:paraId="1CA6E1CE" w14:textId="77777777" w:rsidR="004E63C6" w:rsidRDefault="004E63C6" w:rsidP="00001CF5">
            <w:pPr>
              <w:tabs>
                <w:tab w:val="left" w:pos="576"/>
              </w:tabs>
              <w:rPr>
                <w:lang w:eastAsia="zh-CN"/>
              </w:rPr>
            </w:pPr>
            <w:r>
              <w:rPr>
                <w:rFonts w:hint="eastAsia"/>
                <w:lang w:eastAsia="zh-CN"/>
              </w:rPr>
              <w:t>3</w:t>
            </w:r>
            <w:r>
              <w:rPr>
                <w:lang w:eastAsia="zh-CN"/>
              </w:rPr>
              <w:t>8912</w:t>
            </w:r>
          </w:p>
        </w:tc>
        <w:tc>
          <w:tcPr>
            <w:tcW w:w="2158" w:type="dxa"/>
            <w:shd w:val="clear" w:color="auto" w:fill="F4B083" w:themeFill="accent2" w:themeFillTint="99"/>
          </w:tcPr>
          <w:p w14:paraId="49316B56" w14:textId="77777777" w:rsidR="004E63C6" w:rsidRDefault="004E63C6" w:rsidP="00001CF5">
            <w:pPr>
              <w:tabs>
                <w:tab w:val="left" w:pos="576"/>
              </w:tabs>
              <w:rPr>
                <w:lang w:eastAsia="zh-CN"/>
              </w:rPr>
            </w:pPr>
            <w:r>
              <w:rPr>
                <w:rFonts w:hint="eastAsia"/>
                <w:lang w:eastAsia="zh-CN"/>
              </w:rPr>
              <w:t>7</w:t>
            </w:r>
            <w:r>
              <w:rPr>
                <w:lang w:eastAsia="zh-CN"/>
              </w:rPr>
              <w:t>7824</w:t>
            </w:r>
          </w:p>
        </w:tc>
      </w:tr>
      <w:tr w:rsidR="004E63C6" w14:paraId="3A8773FF" w14:textId="77777777" w:rsidTr="00001CF5">
        <w:tc>
          <w:tcPr>
            <w:tcW w:w="9304" w:type="dxa"/>
            <w:gridSpan w:val="4"/>
          </w:tcPr>
          <w:p w14:paraId="0CA895CC" w14:textId="77777777" w:rsidR="004E63C6" w:rsidRDefault="004E63C6" w:rsidP="00001CF5">
            <w:pPr>
              <w:tabs>
                <w:tab w:val="left" w:pos="576"/>
              </w:tabs>
              <w:rPr>
                <w:lang w:eastAsia="zh-CN"/>
              </w:rPr>
            </w:pPr>
            <w:r>
              <w:rPr>
                <w:rFonts w:hint="eastAsia"/>
                <w:lang w:eastAsia="zh-CN"/>
              </w:rPr>
              <w:t>N</w:t>
            </w:r>
            <w:r>
              <w:rPr>
                <w:lang w:eastAsia="zh-CN"/>
              </w:rPr>
              <w:t>ote: Other assistance info to indicate configuration/normalization may be additionally needed.</w:t>
            </w:r>
          </w:p>
        </w:tc>
      </w:tr>
    </w:tbl>
    <w:p w14:paraId="72A695C3" w14:textId="1F341F3D" w:rsidR="00A95719" w:rsidRDefault="00A95719" w:rsidP="00126759">
      <w:pPr>
        <w:rPr>
          <w:rFonts w:ascii="Times New Roman" w:eastAsia="맑은 고딕" w:hAnsi="Times New Roman"/>
          <w:bCs/>
          <w:sz w:val="22"/>
          <w:szCs w:val="22"/>
        </w:rPr>
      </w:pPr>
      <w:r w:rsidRPr="00A95719">
        <w:rPr>
          <w:rFonts w:ascii="Times New Roman" w:eastAsia="맑은 고딕" w:hAnsi="Times New Roman"/>
          <w:bCs/>
          <w:sz w:val="22"/>
          <w:szCs w:val="22"/>
        </w:rPr>
        <w:t xml:space="preserve">Considering this characteristic, it may not be sufficient to directly apply the logging and reporting framework for NW‑side data collection that was originally designed based on the BM use case. In particular, the significantly larger data volume per sample in the CSI compression use case may lead to faster buffer exhaustion, prolonged logging durations, and increased reporting overhead if the same </w:t>
      </w:r>
      <w:r w:rsidR="00376E9C">
        <w:rPr>
          <w:rFonts w:ascii="Times New Roman" w:eastAsia="맑은 고딕" w:hAnsi="Times New Roman" w:hint="eastAsia"/>
          <w:bCs/>
          <w:sz w:val="22"/>
          <w:szCs w:val="22"/>
        </w:rPr>
        <w:t>framework</w:t>
      </w:r>
      <w:r w:rsidRPr="00A95719">
        <w:rPr>
          <w:rFonts w:ascii="Times New Roman" w:eastAsia="맑은 고딕" w:hAnsi="Times New Roman"/>
          <w:bCs/>
          <w:sz w:val="22"/>
          <w:szCs w:val="22"/>
        </w:rPr>
        <w:t xml:space="preserve"> is used without modification. Furthermore, CSI compression data collection is inherently tied to RS‑based measurement occasions and model‑training requirements, which differ from those of BM. Therefore, </w:t>
      </w:r>
      <w:r w:rsidR="00376E9C">
        <w:rPr>
          <w:rFonts w:ascii="Times New Roman" w:eastAsia="맑은 고딕" w:hAnsi="Times New Roman" w:hint="eastAsia"/>
          <w:bCs/>
          <w:sz w:val="22"/>
          <w:szCs w:val="22"/>
        </w:rPr>
        <w:t xml:space="preserve">additional </w:t>
      </w:r>
      <w:r w:rsidRPr="00A95719">
        <w:rPr>
          <w:rFonts w:ascii="Times New Roman" w:eastAsia="맑은 고딕" w:hAnsi="Times New Roman"/>
          <w:bCs/>
          <w:sz w:val="22"/>
          <w:szCs w:val="22"/>
        </w:rPr>
        <w:t>CSI compression–specific logging and reporting configurations may be required to enable more fine‑grained control of data collection and retrieval, while preserving the baseline framework established for the BM use case.</w:t>
      </w:r>
    </w:p>
    <w:p w14:paraId="7D1290AC" w14:textId="7460ABE9" w:rsidR="007E35EE" w:rsidRDefault="009B3F3D" w:rsidP="00126759">
      <w:pPr>
        <w:rPr>
          <w:rFonts w:ascii="Times New Roman" w:eastAsia="맑은 고딕" w:hAnsi="Times New Roman"/>
          <w:b/>
          <w:sz w:val="22"/>
          <w:szCs w:val="22"/>
          <w:lang w:val="en"/>
        </w:rPr>
      </w:pPr>
      <w:r w:rsidRPr="001C01D3">
        <w:rPr>
          <w:rFonts w:ascii="Times New Roman" w:eastAsia="맑은 고딕" w:hAnsi="Times New Roman"/>
          <w:b/>
          <w:sz w:val="22"/>
          <w:szCs w:val="22"/>
          <w:lang w:val="en"/>
        </w:rPr>
        <w:t xml:space="preserve">Observation </w:t>
      </w:r>
      <w:r w:rsidR="00E8049E">
        <w:rPr>
          <w:rFonts w:ascii="Times New Roman" w:eastAsia="맑은 고딕" w:hAnsi="Times New Roman" w:hint="eastAsia"/>
          <w:b/>
          <w:sz w:val="22"/>
          <w:szCs w:val="22"/>
          <w:lang w:val="en"/>
        </w:rPr>
        <w:t>1</w:t>
      </w:r>
      <w:r w:rsidRPr="001C01D3">
        <w:rPr>
          <w:rFonts w:ascii="Times New Roman" w:eastAsia="맑은 고딕" w:hAnsi="Times New Roman"/>
          <w:b/>
          <w:sz w:val="22"/>
          <w:szCs w:val="22"/>
          <w:lang w:val="en"/>
        </w:rPr>
        <w:t>. Due to the substantially larger per‑sample data size and RS‑dependent characteristics of the CSI compression use case compared with BM, CSI compression–specific logging and reporting configurations should be considered.</w:t>
      </w:r>
    </w:p>
    <w:p w14:paraId="05A16308" w14:textId="763CABC9" w:rsidR="000D6ED8"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 xml:space="preserve">Considering the large per‑sample data size and the RS‑dependent characteristics discussed above, additional CSI compression–specific logging and reporting configurations may be considered to enable more efficient and controlled NW‑side data collection. Possible </w:t>
      </w:r>
      <w:r w:rsidR="000D6ED8" w:rsidRPr="001C01D3">
        <w:rPr>
          <w:rFonts w:ascii="Times New Roman" w:eastAsia="맑은 고딕" w:hAnsi="Times New Roman"/>
          <w:bCs/>
          <w:sz w:val="22"/>
          <w:szCs w:val="22"/>
        </w:rPr>
        <w:t xml:space="preserve">enhancement </w:t>
      </w:r>
      <w:r w:rsidRPr="001C01D3">
        <w:rPr>
          <w:rFonts w:ascii="Times New Roman" w:eastAsia="맑은 고딕" w:hAnsi="Times New Roman"/>
          <w:bCs/>
          <w:sz w:val="22"/>
          <w:szCs w:val="22"/>
        </w:rPr>
        <w:t xml:space="preserve">approaches </w:t>
      </w:r>
      <w:r w:rsidR="000D6ED8" w:rsidRPr="001C01D3">
        <w:rPr>
          <w:rFonts w:ascii="Times New Roman" w:eastAsia="맑은 고딕" w:hAnsi="Times New Roman"/>
          <w:bCs/>
          <w:sz w:val="22"/>
          <w:szCs w:val="22"/>
        </w:rPr>
        <w:t>can be categorized as follows</w:t>
      </w:r>
      <w:r w:rsidRPr="001C01D3">
        <w:rPr>
          <w:rFonts w:ascii="Times New Roman" w:eastAsia="맑은 고딕" w:hAnsi="Times New Roman"/>
          <w:bCs/>
          <w:sz w:val="22"/>
          <w:szCs w:val="22"/>
        </w:rPr>
        <w:t xml:space="preserve">: </w:t>
      </w:r>
    </w:p>
    <w:p w14:paraId="45314620" w14:textId="674817A8" w:rsidR="000D6ED8" w:rsidRPr="001C01D3" w:rsidRDefault="00EA713F" w:rsidP="000D6ED8">
      <w:pPr>
        <w:pStyle w:val="af8"/>
        <w:numPr>
          <w:ilvl w:val="0"/>
          <w:numId w:val="89"/>
        </w:numPr>
        <w:ind w:leftChars="0"/>
        <w:rPr>
          <w:rFonts w:ascii="Times New Roman" w:eastAsia="맑은 고딕" w:hAnsi="Times New Roman"/>
          <w:bCs/>
          <w:sz w:val="22"/>
          <w:szCs w:val="22"/>
        </w:rPr>
      </w:pPr>
      <w:r w:rsidRPr="001C01D3">
        <w:rPr>
          <w:rFonts w:ascii="Times New Roman" w:eastAsia="맑은 고딕" w:hAnsi="Times New Roman"/>
          <w:bCs/>
          <w:sz w:val="22"/>
          <w:szCs w:val="22"/>
        </w:rPr>
        <w:t xml:space="preserve">selectively filtering </w:t>
      </w:r>
      <w:r w:rsidR="000D6ED8" w:rsidRPr="001C01D3">
        <w:rPr>
          <w:rFonts w:ascii="Times New Roman" w:eastAsia="맑은 고딕" w:hAnsi="Times New Roman"/>
          <w:bCs/>
          <w:sz w:val="22"/>
          <w:szCs w:val="22"/>
        </w:rPr>
        <w:t xml:space="preserve">the </w:t>
      </w:r>
      <w:r w:rsidRPr="001C01D3">
        <w:rPr>
          <w:rFonts w:ascii="Times New Roman" w:eastAsia="맑은 고딕" w:hAnsi="Times New Roman"/>
          <w:bCs/>
          <w:sz w:val="22"/>
          <w:szCs w:val="22"/>
        </w:rPr>
        <w:t>collected data at UE</w:t>
      </w:r>
    </w:p>
    <w:p w14:paraId="309A6057" w14:textId="40CBD986" w:rsidR="000D6ED8" w:rsidRPr="001C01D3" w:rsidRDefault="00EA713F" w:rsidP="000D6ED8">
      <w:pPr>
        <w:pStyle w:val="af8"/>
        <w:numPr>
          <w:ilvl w:val="0"/>
          <w:numId w:val="89"/>
        </w:numPr>
        <w:ind w:leftChars="0"/>
        <w:rPr>
          <w:rFonts w:ascii="Times New Roman" w:eastAsia="맑은 고딕" w:hAnsi="Times New Roman"/>
          <w:bCs/>
          <w:sz w:val="22"/>
          <w:szCs w:val="22"/>
        </w:rPr>
      </w:pPr>
      <w:r w:rsidRPr="001C01D3">
        <w:rPr>
          <w:rFonts w:ascii="Times New Roman" w:eastAsia="맑은 고딕" w:hAnsi="Times New Roman"/>
          <w:bCs/>
          <w:sz w:val="22"/>
          <w:szCs w:val="22"/>
        </w:rPr>
        <w:t>controlling the number of logged data samples</w:t>
      </w:r>
    </w:p>
    <w:p w14:paraId="27A0861E" w14:textId="79EC75E1" w:rsidR="00EA713F" w:rsidRPr="001C01D3" w:rsidRDefault="00EA713F" w:rsidP="001C01D3">
      <w:pPr>
        <w:pStyle w:val="af8"/>
        <w:numPr>
          <w:ilvl w:val="0"/>
          <w:numId w:val="89"/>
        </w:numPr>
        <w:ind w:leftChars="0"/>
        <w:rPr>
          <w:rFonts w:ascii="Times New Roman" w:eastAsia="맑은 고딕" w:hAnsi="Times New Roman"/>
          <w:bCs/>
          <w:sz w:val="22"/>
          <w:szCs w:val="22"/>
        </w:rPr>
      </w:pPr>
      <w:r w:rsidRPr="001C01D3">
        <w:rPr>
          <w:rFonts w:ascii="Times New Roman" w:eastAsia="맑은 고딕" w:hAnsi="Times New Roman"/>
          <w:bCs/>
          <w:sz w:val="22"/>
          <w:szCs w:val="22"/>
        </w:rPr>
        <w:t>reducing the data size per sample (e.g., via resolution/granularity reduction)</w:t>
      </w:r>
    </w:p>
    <w:p w14:paraId="5445E8FD" w14:textId="49B3FE9A" w:rsidR="00EA713F" w:rsidRPr="001C01D3" w:rsidRDefault="000D6ED8" w:rsidP="00EA713F">
      <w:pPr>
        <w:rPr>
          <w:rFonts w:ascii="Times New Roman" w:eastAsia="맑은 고딕" w:hAnsi="Times New Roman"/>
          <w:bCs/>
          <w:sz w:val="22"/>
          <w:szCs w:val="22"/>
        </w:rPr>
      </w:pPr>
      <w:r w:rsidRPr="001C01D3">
        <w:rPr>
          <w:rFonts w:ascii="Times New Roman" w:eastAsia="맑은 고딕" w:hAnsi="Times New Roman"/>
          <w:bCs/>
          <w:sz w:val="22"/>
          <w:szCs w:val="22"/>
        </w:rPr>
        <w:t>Each of these aspects is discussed below.</w:t>
      </w:r>
    </w:p>
    <w:p w14:paraId="190825AD" w14:textId="4950AF52"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 xml:space="preserve">1) Selective filtering </w:t>
      </w:r>
      <w:r w:rsidR="000D6ED8" w:rsidRPr="001C01D3">
        <w:rPr>
          <w:rFonts w:ascii="Times New Roman" w:eastAsia="맑은 고딕" w:hAnsi="Times New Roman"/>
          <w:bCs/>
          <w:sz w:val="22"/>
          <w:szCs w:val="22"/>
        </w:rPr>
        <w:t xml:space="preserve">of CSI compression data </w:t>
      </w:r>
      <w:r w:rsidRPr="001C01D3">
        <w:rPr>
          <w:rFonts w:ascii="Times New Roman" w:eastAsia="맑은 고딕" w:hAnsi="Times New Roman"/>
          <w:bCs/>
          <w:sz w:val="22"/>
          <w:szCs w:val="22"/>
        </w:rPr>
        <w:t>during data collection and reporting</w:t>
      </w:r>
    </w:p>
    <w:p w14:paraId="689A29AC" w14:textId="53588307"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 xml:space="preserve">In the CSI compression use case, </w:t>
      </w:r>
      <w:r w:rsidR="00EE0C53" w:rsidRPr="001C01D3">
        <w:rPr>
          <w:rFonts w:ascii="Times New Roman" w:eastAsia="맑은 고딕" w:hAnsi="Times New Roman"/>
          <w:bCs/>
          <w:sz w:val="22"/>
          <w:szCs w:val="22"/>
        </w:rPr>
        <w:t xml:space="preserve">the volume of collected data may rapidly increase due to the large size of target CSI samples. Importantly, </w:t>
      </w:r>
      <w:r w:rsidRPr="001C01D3">
        <w:rPr>
          <w:rFonts w:ascii="Times New Roman" w:eastAsia="맑은 고딕" w:hAnsi="Times New Roman"/>
          <w:bCs/>
          <w:sz w:val="22"/>
          <w:szCs w:val="22"/>
        </w:rPr>
        <w:t xml:space="preserve">not all </w:t>
      </w:r>
      <w:r w:rsidR="00EE0C53" w:rsidRPr="001C01D3">
        <w:rPr>
          <w:rFonts w:ascii="Times New Roman" w:eastAsia="맑은 고딕" w:hAnsi="Times New Roman"/>
          <w:bCs/>
          <w:sz w:val="22"/>
          <w:szCs w:val="22"/>
        </w:rPr>
        <w:t>collected</w:t>
      </w:r>
      <w:r w:rsidRPr="001C01D3">
        <w:rPr>
          <w:rFonts w:ascii="Times New Roman" w:eastAsia="맑은 고딕" w:hAnsi="Times New Roman"/>
          <w:bCs/>
          <w:sz w:val="22"/>
          <w:szCs w:val="22"/>
        </w:rPr>
        <w:t xml:space="preserve"> target</w:t>
      </w:r>
      <w:r w:rsidR="00EE0C53" w:rsidRPr="001C01D3">
        <w:rPr>
          <w:rFonts w:ascii="Times New Roman" w:eastAsia="맑은 고딕" w:hAnsi="Times New Roman"/>
          <w:bCs/>
          <w:sz w:val="22"/>
          <w:szCs w:val="22"/>
        </w:rPr>
        <w:t xml:space="preserve"> </w:t>
      </w:r>
      <w:r w:rsidRPr="001C01D3">
        <w:rPr>
          <w:rFonts w:ascii="Times New Roman" w:eastAsia="맑은 고딕" w:hAnsi="Times New Roman"/>
          <w:bCs/>
          <w:sz w:val="22"/>
          <w:szCs w:val="22"/>
        </w:rPr>
        <w:t>CSI samples are equally valuable for model training; samples may be over‑represent</w:t>
      </w:r>
      <w:r w:rsidR="00EE0C53" w:rsidRPr="001C01D3">
        <w:rPr>
          <w:rFonts w:ascii="Times New Roman" w:eastAsia="맑은 고딕" w:hAnsi="Times New Roman"/>
          <w:bCs/>
          <w:sz w:val="22"/>
          <w:szCs w:val="22"/>
        </w:rPr>
        <w:t>ative</w:t>
      </w:r>
      <w:r w:rsidRPr="001C01D3">
        <w:rPr>
          <w:rFonts w:ascii="Times New Roman" w:eastAsia="맑은 고딕" w:hAnsi="Times New Roman"/>
          <w:bCs/>
          <w:sz w:val="22"/>
          <w:szCs w:val="22"/>
        </w:rPr>
        <w:t xml:space="preserve"> for certain RS occasions</w:t>
      </w:r>
      <w:r w:rsidR="00C31A86" w:rsidRPr="001C01D3">
        <w:rPr>
          <w:rFonts w:ascii="Times New Roman" w:eastAsia="맑은 고딕" w:hAnsi="Times New Roman"/>
          <w:bCs/>
          <w:sz w:val="22"/>
          <w:szCs w:val="22"/>
        </w:rPr>
        <w:t>/</w:t>
      </w:r>
      <w:r w:rsidRPr="001C01D3">
        <w:rPr>
          <w:rFonts w:ascii="Times New Roman" w:eastAsia="맑은 고딕" w:hAnsi="Times New Roman"/>
          <w:bCs/>
          <w:sz w:val="22"/>
          <w:szCs w:val="22"/>
        </w:rPr>
        <w:t xml:space="preserve">channel conditions while </w:t>
      </w:r>
      <w:r w:rsidR="00EE0C53" w:rsidRPr="001C01D3">
        <w:rPr>
          <w:rFonts w:ascii="Times New Roman" w:eastAsia="맑은 고딕" w:hAnsi="Times New Roman"/>
          <w:bCs/>
          <w:sz w:val="22"/>
          <w:szCs w:val="22"/>
        </w:rPr>
        <w:t xml:space="preserve">others may be </w:t>
      </w:r>
      <w:r w:rsidRPr="001C01D3">
        <w:rPr>
          <w:rFonts w:ascii="Times New Roman" w:eastAsia="맑은 고딕" w:hAnsi="Times New Roman"/>
          <w:bCs/>
          <w:sz w:val="22"/>
          <w:szCs w:val="22"/>
        </w:rPr>
        <w:t>under‑represent</w:t>
      </w:r>
      <w:r w:rsidR="00EE0C53" w:rsidRPr="001C01D3">
        <w:rPr>
          <w:rFonts w:ascii="Times New Roman" w:eastAsia="맑은 고딕" w:hAnsi="Times New Roman"/>
          <w:bCs/>
          <w:sz w:val="22"/>
          <w:szCs w:val="22"/>
        </w:rPr>
        <w:t>ative</w:t>
      </w:r>
      <w:r w:rsidRPr="001C01D3">
        <w:rPr>
          <w:rFonts w:ascii="Times New Roman" w:eastAsia="맑은 고딕" w:hAnsi="Times New Roman"/>
          <w:bCs/>
          <w:sz w:val="22"/>
          <w:szCs w:val="22"/>
        </w:rPr>
        <w:t xml:space="preserve">. Allowing selective filtering—at collection </w:t>
      </w:r>
      <w:r w:rsidR="00AB4DEA" w:rsidRPr="001C01D3">
        <w:rPr>
          <w:rFonts w:ascii="Times New Roman" w:eastAsia="맑은 고딕" w:hAnsi="Times New Roman"/>
          <w:bCs/>
          <w:sz w:val="22"/>
          <w:szCs w:val="22"/>
        </w:rPr>
        <w:t xml:space="preserve">part </w:t>
      </w:r>
      <w:r w:rsidRPr="001C01D3">
        <w:rPr>
          <w:rFonts w:ascii="Times New Roman" w:eastAsia="맑은 고딕" w:hAnsi="Times New Roman"/>
          <w:bCs/>
          <w:sz w:val="22"/>
          <w:szCs w:val="22"/>
        </w:rPr>
        <w:t xml:space="preserve">(UE decides what to keep/prioritize under configured relevance criteria) </w:t>
      </w:r>
      <w:r w:rsidR="00EE0C53" w:rsidRPr="001C01D3">
        <w:rPr>
          <w:rFonts w:ascii="Times New Roman" w:eastAsia="맑은 고딕" w:hAnsi="Times New Roman"/>
          <w:bCs/>
          <w:sz w:val="22"/>
          <w:szCs w:val="22"/>
        </w:rPr>
        <w:t>and/</w:t>
      </w:r>
      <w:r w:rsidRPr="001C01D3">
        <w:rPr>
          <w:rFonts w:ascii="Times New Roman" w:eastAsia="맑은 고딕" w:hAnsi="Times New Roman"/>
          <w:bCs/>
          <w:sz w:val="22"/>
          <w:szCs w:val="22"/>
        </w:rPr>
        <w:t xml:space="preserve">or at retrieval </w:t>
      </w:r>
      <w:r w:rsidR="00AB4DEA" w:rsidRPr="001C01D3">
        <w:rPr>
          <w:rFonts w:ascii="Times New Roman" w:eastAsia="맑은 고딕" w:hAnsi="Times New Roman"/>
          <w:bCs/>
          <w:sz w:val="22"/>
          <w:szCs w:val="22"/>
        </w:rPr>
        <w:t>part</w:t>
      </w:r>
      <w:r w:rsidRPr="001C01D3">
        <w:rPr>
          <w:rFonts w:ascii="Times New Roman" w:eastAsia="맑은 고딕" w:hAnsi="Times New Roman"/>
          <w:bCs/>
          <w:sz w:val="22"/>
          <w:szCs w:val="22"/>
        </w:rPr>
        <w:t xml:space="preserve"> (NW selectively requests a subset aligned with training objectives)—can suppress low‑value samples and focus </w:t>
      </w:r>
      <w:r w:rsidR="00AB4DEA" w:rsidRPr="001C01D3">
        <w:rPr>
          <w:rFonts w:ascii="Times New Roman" w:eastAsia="맑은 고딕" w:hAnsi="Times New Roman"/>
          <w:bCs/>
          <w:sz w:val="22"/>
          <w:szCs w:val="22"/>
        </w:rPr>
        <w:t xml:space="preserve">collecting and/or </w:t>
      </w:r>
      <w:r w:rsidRPr="001C01D3">
        <w:rPr>
          <w:rFonts w:ascii="Times New Roman" w:eastAsia="맑은 고딕" w:hAnsi="Times New Roman"/>
          <w:bCs/>
          <w:sz w:val="22"/>
          <w:szCs w:val="22"/>
        </w:rPr>
        <w:t xml:space="preserve">reporting on the most informative </w:t>
      </w:r>
      <w:r w:rsidR="00AB4DEA" w:rsidRPr="001C01D3">
        <w:rPr>
          <w:rFonts w:ascii="Times New Roman" w:eastAsia="맑은 고딕" w:hAnsi="Times New Roman"/>
          <w:bCs/>
          <w:sz w:val="22"/>
          <w:szCs w:val="22"/>
        </w:rPr>
        <w:t>data</w:t>
      </w:r>
      <w:r w:rsidRPr="001C01D3">
        <w:rPr>
          <w:rFonts w:ascii="Times New Roman" w:eastAsia="맑은 고딕" w:hAnsi="Times New Roman"/>
          <w:bCs/>
          <w:sz w:val="22"/>
          <w:szCs w:val="22"/>
        </w:rPr>
        <w:t xml:space="preserve">. This remains compatible with the Rel‑19 baseline where periodic reporting </w:t>
      </w:r>
      <w:r w:rsidR="000D6ED8" w:rsidRPr="001C01D3">
        <w:rPr>
          <w:rFonts w:ascii="Times New Roman" w:eastAsia="맑은 고딕" w:hAnsi="Times New Roman"/>
          <w:bCs/>
          <w:sz w:val="22"/>
          <w:szCs w:val="22"/>
        </w:rPr>
        <w:t>is</w:t>
      </w:r>
      <w:r w:rsidRPr="001C01D3">
        <w:rPr>
          <w:rFonts w:ascii="Times New Roman" w:eastAsia="맑은 고딕" w:hAnsi="Times New Roman"/>
          <w:bCs/>
          <w:sz w:val="22"/>
          <w:szCs w:val="22"/>
        </w:rPr>
        <w:t xml:space="preserve"> </w:t>
      </w:r>
      <w:r w:rsidR="00AB4DEA" w:rsidRPr="001C01D3">
        <w:rPr>
          <w:rFonts w:ascii="Times New Roman" w:eastAsia="맑은 고딕" w:hAnsi="Times New Roman"/>
          <w:bCs/>
          <w:sz w:val="22"/>
          <w:szCs w:val="22"/>
        </w:rPr>
        <w:t>not supported</w:t>
      </w:r>
      <w:r w:rsidRPr="001C01D3">
        <w:rPr>
          <w:rFonts w:ascii="Times New Roman" w:eastAsia="맑은 고딕" w:hAnsi="Times New Roman"/>
          <w:bCs/>
          <w:sz w:val="22"/>
          <w:szCs w:val="22"/>
        </w:rPr>
        <w:t xml:space="preserve"> and </w:t>
      </w:r>
      <w:r w:rsidRPr="001C01D3">
        <w:rPr>
          <w:rFonts w:ascii="Times New Roman" w:eastAsia="맑은 고딕" w:hAnsi="Times New Roman"/>
          <w:bCs/>
          <w:sz w:val="22"/>
          <w:szCs w:val="22"/>
        </w:rPr>
        <w:lastRenderedPageBreak/>
        <w:t xml:space="preserve">on‑demand retrieval via </w:t>
      </w:r>
      <w:proofErr w:type="spellStart"/>
      <w:r w:rsidRPr="001C01D3">
        <w:rPr>
          <w:rFonts w:ascii="Times New Roman" w:eastAsia="맑은 고딕" w:hAnsi="Times New Roman"/>
          <w:bCs/>
          <w:sz w:val="22"/>
          <w:szCs w:val="22"/>
        </w:rPr>
        <w:t>UEInformationRequest</w:t>
      </w:r>
      <w:proofErr w:type="spellEnd"/>
      <w:r w:rsidRPr="001C01D3">
        <w:rPr>
          <w:rFonts w:ascii="Times New Roman" w:eastAsia="맑은 고딕" w:hAnsi="Times New Roman"/>
          <w:bCs/>
          <w:sz w:val="22"/>
          <w:szCs w:val="22"/>
        </w:rPr>
        <w:t>/</w:t>
      </w:r>
      <w:proofErr w:type="spellStart"/>
      <w:r w:rsidRPr="001C01D3">
        <w:rPr>
          <w:rFonts w:ascii="Times New Roman" w:eastAsia="맑은 고딕" w:hAnsi="Times New Roman"/>
          <w:bCs/>
          <w:sz w:val="22"/>
          <w:szCs w:val="22"/>
        </w:rPr>
        <w:t>UEInformationResponse</w:t>
      </w:r>
      <w:proofErr w:type="spellEnd"/>
      <w:r w:rsidRPr="001C01D3">
        <w:rPr>
          <w:rFonts w:ascii="Times New Roman" w:eastAsia="맑은 고딕" w:hAnsi="Times New Roman"/>
          <w:bCs/>
          <w:sz w:val="22"/>
          <w:szCs w:val="22"/>
        </w:rPr>
        <w:t xml:space="preserve"> </w:t>
      </w:r>
      <w:r w:rsidR="000D6ED8" w:rsidRPr="001C01D3">
        <w:rPr>
          <w:rFonts w:ascii="Times New Roman" w:eastAsia="맑은 고딕" w:hAnsi="Times New Roman"/>
          <w:bCs/>
          <w:sz w:val="22"/>
          <w:szCs w:val="22"/>
        </w:rPr>
        <w:t>is supported</w:t>
      </w:r>
      <w:r w:rsidRPr="001C01D3">
        <w:rPr>
          <w:rFonts w:ascii="Times New Roman" w:eastAsia="맑은 고딕" w:hAnsi="Times New Roman"/>
          <w:bCs/>
          <w:sz w:val="22"/>
          <w:szCs w:val="22"/>
        </w:rPr>
        <w:t xml:space="preserve">, thereby avoiding time‑critical scheduling and unnecessary traffic. </w:t>
      </w:r>
    </w:p>
    <w:p w14:paraId="5BB7A1B0" w14:textId="3D759C1E"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From a specification perspective, introducing NW‑side selective retrieval levers while keeping the on‑demand reporting framework intact provides tangible efficiency gains for CSI compression, where per‑sample payloads are large and indiscriminate retrieval would otherwise inflate overhead.</w:t>
      </w:r>
    </w:p>
    <w:p w14:paraId="6C49FF1D" w14:textId="6782C919" w:rsidR="00E34B16" w:rsidRPr="001C01D3" w:rsidRDefault="00EA713F" w:rsidP="00EA713F">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7</w:t>
      </w:r>
      <w:r w:rsidRPr="001C01D3">
        <w:rPr>
          <w:rFonts w:ascii="Times New Roman" w:eastAsia="맑은 고딕" w:hAnsi="Times New Roman"/>
          <w:b/>
          <w:sz w:val="22"/>
          <w:szCs w:val="22"/>
        </w:rPr>
        <w:t xml:space="preserve">. RAN2 to consider NW‑side filtering mechanisms that enable more efficient and selective retrieval of logged measurements, while preserving the baseline on‑demand reporting framework. </w:t>
      </w:r>
    </w:p>
    <w:p w14:paraId="092C0321" w14:textId="77777777"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2) Controlling the number of logged data samples</w:t>
      </w:r>
    </w:p>
    <w:p w14:paraId="7880B737" w14:textId="4A0B1C67"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2‑</w:t>
      </w:r>
      <w:r w:rsidR="000D6ED8" w:rsidRPr="001C01D3">
        <w:rPr>
          <w:rFonts w:ascii="Times New Roman" w:eastAsia="맑은 고딕" w:hAnsi="Times New Roman"/>
          <w:bCs/>
          <w:sz w:val="22"/>
          <w:szCs w:val="22"/>
        </w:rPr>
        <w:t>1</w:t>
      </w:r>
      <w:r w:rsidRPr="001C01D3">
        <w:rPr>
          <w:rFonts w:ascii="Times New Roman" w:eastAsia="맑은 고딕" w:hAnsi="Times New Roman"/>
          <w:bCs/>
          <w:sz w:val="22"/>
          <w:szCs w:val="22"/>
        </w:rPr>
        <w:t xml:space="preserve">) </w:t>
      </w:r>
      <w:r w:rsidR="00A8282C" w:rsidRPr="001C01D3">
        <w:rPr>
          <w:rFonts w:ascii="Times New Roman" w:eastAsia="맑은 고딕" w:hAnsi="Times New Roman"/>
          <w:bCs/>
          <w:sz w:val="22"/>
          <w:szCs w:val="22"/>
        </w:rPr>
        <w:t>Event‑based logging as a mechanism for controlling the number of logged data samples</w:t>
      </w:r>
    </w:p>
    <w:p w14:paraId="4D838EF0" w14:textId="77777777" w:rsidR="00A8282C" w:rsidRPr="001C01D3" w:rsidRDefault="00A8282C" w:rsidP="00A8282C">
      <w:pPr>
        <w:rPr>
          <w:rFonts w:ascii="Times New Roman" w:eastAsia="맑은 고딕" w:hAnsi="Times New Roman"/>
          <w:bCs/>
          <w:sz w:val="22"/>
          <w:szCs w:val="22"/>
        </w:rPr>
      </w:pPr>
      <w:r w:rsidRPr="001C01D3">
        <w:rPr>
          <w:rFonts w:ascii="Times New Roman" w:eastAsia="맑은 고딕" w:hAnsi="Times New Roman"/>
          <w:bCs/>
          <w:sz w:val="22"/>
          <w:szCs w:val="22"/>
        </w:rPr>
        <w:t>For event‑based logging, both L1‑level and L3‑level events were initially proposed for the Release‑19 BM use case. However, only the L3‑level event condition was finally agreed in RAN2#129. The key rationale was to enable the UE to autonomously determine whether logging should be triggered, without requiring additional network configuration or commands, since the type of data that the network intends to collect may differ between cell‑edge and cell‑center scenarios. This design choice was feasible in the BM use case because the per‑sample data size was relatively small, and thus the total volume of collected data did not pose a significant concern even when logging was triggered for an extended duration.</w:t>
      </w:r>
    </w:p>
    <w:p w14:paraId="4B0F78EF" w14:textId="77777777" w:rsidR="00A8282C" w:rsidRPr="001C01D3" w:rsidRDefault="00A8282C" w:rsidP="00A8282C">
      <w:pPr>
        <w:rPr>
          <w:rFonts w:ascii="Times New Roman" w:eastAsia="맑은 고딕" w:hAnsi="Times New Roman"/>
          <w:bCs/>
          <w:sz w:val="22"/>
          <w:szCs w:val="22"/>
        </w:rPr>
      </w:pPr>
      <w:r w:rsidRPr="001C01D3">
        <w:rPr>
          <w:rFonts w:ascii="Times New Roman" w:eastAsia="맑은 고딕" w:hAnsi="Times New Roman"/>
          <w:bCs/>
          <w:sz w:val="22"/>
          <w:szCs w:val="22"/>
        </w:rPr>
        <w:t xml:space="preserve">In the CSI compression use case, however, the situation is fundamentally different. Each logged target CSI sample is substantially larger than in BM, and logging is inherently tied to RS‑based measurement occasions. As a result, once an event‑based trigger condition is satisfied, the UE may accumulate </w:t>
      </w:r>
      <w:proofErr w:type="gramStart"/>
      <w:r w:rsidRPr="001C01D3">
        <w:rPr>
          <w:rFonts w:ascii="Times New Roman" w:eastAsia="맑은 고딕" w:hAnsi="Times New Roman"/>
          <w:bCs/>
          <w:sz w:val="22"/>
          <w:szCs w:val="22"/>
        </w:rPr>
        <w:t>a large number of</w:t>
      </w:r>
      <w:proofErr w:type="gramEnd"/>
      <w:r w:rsidRPr="001C01D3">
        <w:rPr>
          <w:rFonts w:ascii="Times New Roman" w:eastAsia="맑은 고딕" w:hAnsi="Times New Roman"/>
          <w:bCs/>
          <w:sz w:val="22"/>
          <w:szCs w:val="22"/>
        </w:rPr>
        <w:t xml:space="preserve"> CSI samples within a short </w:t>
      </w:r>
      <w:proofErr w:type="gramStart"/>
      <w:r w:rsidRPr="001C01D3">
        <w:rPr>
          <w:rFonts w:ascii="Times New Roman" w:eastAsia="맑은 고딕" w:hAnsi="Times New Roman"/>
          <w:bCs/>
          <w:sz w:val="22"/>
          <w:szCs w:val="22"/>
        </w:rPr>
        <w:t>time period</w:t>
      </w:r>
      <w:proofErr w:type="gramEnd"/>
      <w:r w:rsidRPr="001C01D3">
        <w:rPr>
          <w:rFonts w:ascii="Times New Roman" w:eastAsia="맑은 고딕" w:hAnsi="Times New Roman"/>
          <w:bCs/>
          <w:sz w:val="22"/>
          <w:szCs w:val="22"/>
        </w:rPr>
        <w:t xml:space="preserve">. </w:t>
      </w:r>
      <w:proofErr w:type="gramStart"/>
      <w:r w:rsidRPr="001C01D3">
        <w:rPr>
          <w:rFonts w:ascii="Times New Roman" w:eastAsia="맑은 고딕" w:hAnsi="Times New Roman"/>
          <w:bCs/>
          <w:sz w:val="22"/>
          <w:szCs w:val="22"/>
        </w:rPr>
        <w:t>In particular, while</w:t>
      </w:r>
      <w:proofErr w:type="gramEnd"/>
      <w:r w:rsidRPr="001C01D3">
        <w:rPr>
          <w:rFonts w:ascii="Times New Roman" w:eastAsia="맑은 고딕" w:hAnsi="Times New Roman"/>
          <w:bCs/>
          <w:sz w:val="22"/>
          <w:szCs w:val="22"/>
        </w:rPr>
        <w:t xml:space="preserve"> an L3‑level event offers the advantage of stable and robust condition evaluation, such event conditions tend to persist once they are satisfied due to limited short‑term fluctuation. Consequently, a persistent event condition directly translates into a prolonged logging duration, which in turn leads to a rapid increase in the number of logged data samples.</w:t>
      </w:r>
    </w:p>
    <w:p w14:paraId="2B9F4A4F" w14:textId="77777777" w:rsidR="00A8282C" w:rsidRPr="001C01D3" w:rsidRDefault="00A8282C" w:rsidP="00A8282C">
      <w:pPr>
        <w:rPr>
          <w:rFonts w:ascii="Times New Roman" w:eastAsia="맑은 고딕" w:hAnsi="Times New Roman"/>
          <w:bCs/>
          <w:sz w:val="22"/>
          <w:szCs w:val="22"/>
        </w:rPr>
      </w:pPr>
      <w:r w:rsidRPr="001C01D3">
        <w:rPr>
          <w:rFonts w:ascii="Times New Roman" w:eastAsia="맑은 고딕" w:hAnsi="Times New Roman"/>
          <w:bCs/>
          <w:sz w:val="22"/>
          <w:szCs w:val="22"/>
        </w:rPr>
        <w:t>From this perspective, event‑based logging in the CSI compression use case is not only a mechanism for deciding when logging is triggered, but also a key factor that implicitly determines how many data samples are accumulated during a logging instance. Unlike BM, where long‑lasting event conditions did not significantly impact the number of collected samples, in CSI compression the persistence of an event condition can result in excessive sample accumulation and accelerated UE buffer consumption.</w:t>
      </w:r>
    </w:p>
    <w:p w14:paraId="18F2783E" w14:textId="77777777" w:rsidR="00A8282C" w:rsidRPr="001C01D3" w:rsidRDefault="00A8282C" w:rsidP="00A8282C">
      <w:pPr>
        <w:rPr>
          <w:rFonts w:ascii="Times New Roman" w:eastAsia="맑은 고딕" w:hAnsi="Times New Roman"/>
          <w:bCs/>
          <w:sz w:val="22"/>
          <w:szCs w:val="22"/>
        </w:rPr>
      </w:pPr>
      <w:r w:rsidRPr="001C01D3">
        <w:rPr>
          <w:rFonts w:ascii="Times New Roman" w:eastAsia="맑은 고딕" w:hAnsi="Times New Roman"/>
          <w:bCs/>
          <w:sz w:val="22"/>
          <w:szCs w:val="22"/>
        </w:rPr>
        <w:t>Therefore, from an RAN2 perspective, more fine‑grained triggering conditions may need to be considered for the CSI compression use case when supporting event‑based logging. Such enhancements may aim to limit the effective duration of logging, to better reflect the relevance of the collected CSI samples, or to provide additional means to bound the number of samples collected per logging instance. By doing so, the total number of logged samples can be more effectively controlled without fundamentally changing the baseline event‑based logging framework established for the BM use case.</w:t>
      </w:r>
    </w:p>
    <w:p w14:paraId="4B794DF7" w14:textId="3782175B" w:rsidR="00A8282C" w:rsidRPr="001C01D3" w:rsidRDefault="00A8282C" w:rsidP="00EA713F">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8</w:t>
      </w:r>
      <w:r w:rsidRPr="001C01D3">
        <w:rPr>
          <w:rFonts w:ascii="Times New Roman" w:eastAsia="맑은 고딕" w:hAnsi="Times New Roman"/>
          <w:b/>
          <w:sz w:val="22"/>
          <w:szCs w:val="22"/>
        </w:rPr>
        <w:t xml:space="preserve">. RAN2 should consider CSI compression‑specific triggering conditions when supporting event‑triggered data logging, </w:t>
      </w:r>
      <w:proofErr w:type="gramStart"/>
      <w:r w:rsidRPr="001C01D3">
        <w:rPr>
          <w:rFonts w:ascii="Times New Roman" w:eastAsia="맑은 고딕" w:hAnsi="Times New Roman"/>
          <w:b/>
          <w:sz w:val="22"/>
          <w:szCs w:val="22"/>
        </w:rPr>
        <w:t>in order to</w:t>
      </w:r>
      <w:proofErr w:type="gramEnd"/>
      <w:r w:rsidRPr="001C01D3">
        <w:rPr>
          <w:rFonts w:ascii="Times New Roman" w:eastAsia="맑은 고딕" w:hAnsi="Times New Roman"/>
          <w:b/>
          <w:sz w:val="22"/>
          <w:szCs w:val="22"/>
        </w:rPr>
        <w:t xml:space="preserve"> better control the number of logged data samples while preserving the Rel‑19 baseline framework.</w:t>
      </w:r>
    </w:p>
    <w:p w14:paraId="4724F3CE" w14:textId="1C55C373"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2‑</w:t>
      </w:r>
      <w:r w:rsidR="000D6ED8" w:rsidRPr="001C01D3">
        <w:rPr>
          <w:rFonts w:ascii="Times New Roman" w:eastAsia="맑은 고딕" w:hAnsi="Times New Roman"/>
          <w:bCs/>
          <w:sz w:val="22"/>
          <w:szCs w:val="22"/>
        </w:rPr>
        <w:t>2</w:t>
      </w:r>
      <w:r w:rsidRPr="001C01D3">
        <w:rPr>
          <w:rFonts w:ascii="Times New Roman" w:eastAsia="맑은 고딕" w:hAnsi="Times New Roman"/>
          <w:bCs/>
          <w:sz w:val="22"/>
          <w:szCs w:val="22"/>
        </w:rPr>
        <w:t xml:space="preserve">) </w:t>
      </w:r>
      <w:r w:rsidR="00A37CC0" w:rsidRPr="001C01D3">
        <w:rPr>
          <w:rFonts w:ascii="Times New Roman" w:eastAsia="맑은 고딕" w:hAnsi="Times New Roman"/>
          <w:bCs/>
          <w:sz w:val="22"/>
          <w:szCs w:val="22"/>
        </w:rPr>
        <w:t>Stop‑logging behavior as a mechanism for controlling the number of logged data samples</w:t>
      </w:r>
    </w:p>
    <w:p w14:paraId="375F40C4" w14:textId="205D9704"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 xml:space="preserve">As discussed in </w:t>
      </w:r>
      <w:r w:rsidR="0061642D" w:rsidRPr="001C01D3">
        <w:rPr>
          <w:rFonts w:ascii="Times New Roman" w:eastAsia="맑은 고딕" w:hAnsi="Times New Roman"/>
          <w:bCs/>
          <w:sz w:val="22"/>
          <w:szCs w:val="22"/>
        </w:rPr>
        <w:t>above section (i.e., section 2-1)</w:t>
      </w:r>
      <w:r w:rsidRPr="001C01D3">
        <w:rPr>
          <w:rFonts w:ascii="Times New Roman" w:eastAsia="맑은 고딕" w:hAnsi="Times New Roman"/>
          <w:bCs/>
          <w:sz w:val="22"/>
          <w:szCs w:val="22"/>
        </w:rPr>
        <w:t>, in the CSI compression use case the number of logged data samples is largely determined by how long logging continues once it is triggered, particularly under persistent event conditions. In such scenarios, even a correctly designed event‑based trigger may still result in excessive sample accumulation if appropriate stopping criteria are not defined.</w:t>
      </w:r>
    </w:p>
    <w:p w14:paraId="4A406887" w14:textId="1D3AB6E3"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 xml:space="preserve">The target CSI collected for CSI compression is characterized by a significantly larger per‑sample data size compared to other AIML use cases such as BM. Consequently, the UE buffer may be filled much more rapidly, causing logging to stop at an early stage purely due to buffer exhaustion. While buffer‑based stopping is a necessary safety mechanism, relying on it as the primary stop condition introduces two notable issues from a data‑collection perspective. First, premature termination of logging directly limits the total number of collected samples, which may be insufficient for effective NW‑side model training. Second, and more critically, it may lead to an unbalanced dataset, where samples collected earlier under specific measurement conditions dominate the dataset, while other relevant operating regions are poorly represented. This imbalance is </w:t>
      </w:r>
      <w:r w:rsidRPr="001C01D3">
        <w:rPr>
          <w:rFonts w:ascii="Times New Roman" w:eastAsia="맑은 고딕" w:hAnsi="Times New Roman"/>
          <w:bCs/>
          <w:sz w:val="22"/>
          <w:szCs w:val="22"/>
        </w:rPr>
        <w:lastRenderedPageBreak/>
        <w:t>particularly problematic for CSI compression, where model generalization strongly depends on capturing a diverse set of channels and RS‑related conditions.</w:t>
      </w:r>
    </w:p>
    <w:p w14:paraId="23F6F204" w14:textId="77777777"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From this perspective, stop‑logging behavior plays a central role in controlling how many samples are ultimately accumulated per logging instance. If logging is only stopped upon buffer exhaustion, the effective number of samples is indirectly determined by the per‑sample size and the temporal characteristics of the trigger condition, rather than by considerations of dataset quality or representativeness. Introducing additional stop‑logging conditions can therefore provide a more deliberate means of bounding the number of collected samples while improving the balance of the resulting dataset.</w:t>
      </w:r>
    </w:p>
    <w:p w14:paraId="53AF374D" w14:textId="77777777"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Accordingly, for the CSI compression use case, additional considerations on stopping logging may be required beyond those defined for BM. Such considerations may aim to limit logging duration, cap the number of samples associated with a single trigger condition, or otherwise prevent certain measurements or conditions from disproportionately consuming UE buffer resources. By introducing more controlled stop‑logging behavior, the network can better regulate the number of logged samples and ensure that the collected dataset remains sufficiently diverse and representative for network‑side model training, without altering the baseline logging framework.</w:t>
      </w:r>
    </w:p>
    <w:p w14:paraId="258C2184" w14:textId="2B134734" w:rsidR="00A37CC0" w:rsidRPr="001C01D3" w:rsidRDefault="00A37CC0" w:rsidP="00EA713F">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9</w:t>
      </w:r>
      <w:r w:rsidRPr="001C01D3">
        <w:rPr>
          <w:rFonts w:ascii="Times New Roman" w:eastAsia="맑은 고딕" w:hAnsi="Times New Roman"/>
          <w:b/>
          <w:sz w:val="22"/>
          <w:szCs w:val="22"/>
        </w:rPr>
        <w:t xml:space="preserve">. RAN2 should consider additional conditions for stopping logging in the CSI compression use case, </w:t>
      </w:r>
      <w:proofErr w:type="gramStart"/>
      <w:r w:rsidRPr="001C01D3">
        <w:rPr>
          <w:rFonts w:ascii="Times New Roman" w:eastAsia="맑은 고딕" w:hAnsi="Times New Roman"/>
          <w:b/>
          <w:sz w:val="22"/>
          <w:szCs w:val="22"/>
        </w:rPr>
        <w:t>in order to</w:t>
      </w:r>
      <w:proofErr w:type="gramEnd"/>
      <w:r w:rsidRPr="001C01D3">
        <w:rPr>
          <w:rFonts w:ascii="Times New Roman" w:eastAsia="맑은 고딕" w:hAnsi="Times New Roman"/>
          <w:b/>
          <w:sz w:val="22"/>
          <w:szCs w:val="22"/>
        </w:rPr>
        <w:t xml:space="preserve"> better control the number of logged data samples and to ensure that a sufficient and well‑balanced dataset can be collected for effective NW‑side model training.</w:t>
      </w:r>
    </w:p>
    <w:p w14:paraId="6923F19C" w14:textId="3B7E8A78"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2‑</w:t>
      </w:r>
      <w:r w:rsidR="000D6ED8" w:rsidRPr="001C01D3">
        <w:rPr>
          <w:rFonts w:ascii="Times New Roman" w:eastAsia="맑은 고딕" w:hAnsi="Times New Roman"/>
          <w:bCs/>
          <w:sz w:val="22"/>
          <w:szCs w:val="22"/>
        </w:rPr>
        <w:t>3</w:t>
      </w:r>
      <w:r w:rsidRPr="001C01D3">
        <w:rPr>
          <w:rFonts w:ascii="Times New Roman" w:eastAsia="맑은 고딕" w:hAnsi="Times New Roman"/>
          <w:bCs/>
          <w:sz w:val="22"/>
          <w:szCs w:val="22"/>
        </w:rPr>
        <w:t xml:space="preserve">) </w:t>
      </w:r>
      <w:r w:rsidR="00A37CC0" w:rsidRPr="001C01D3">
        <w:rPr>
          <w:rFonts w:ascii="Times New Roman" w:eastAsia="맑은 고딕" w:hAnsi="Times New Roman"/>
          <w:bCs/>
          <w:sz w:val="22"/>
          <w:szCs w:val="22"/>
        </w:rPr>
        <w:t>Logging periodicity as a mechanism for controlling the number of logged data samples</w:t>
      </w:r>
    </w:p>
    <w:p w14:paraId="431693D4" w14:textId="751D1E05"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 xml:space="preserve">As discussed in </w:t>
      </w:r>
      <w:r w:rsidR="00842103" w:rsidRPr="001C01D3">
        <w:rPr>
          <w:rFonts w:ascii="Times New Roman" w:eastAsia="맑은 고딕" w:hAnsi="Times New Roman"/>
          <w:bCs/>
          <w:sz w:val="22"/>
          <w:szCs w:val="22"/>
        </w:rPr>
        <w:t>above sections</w:t>
      </w:r>
      <w:r w:rsidRPr="001C01D3">
        <w:rPr>
          <w:rFonts w:ascii="Times New Roman" w:eastAsia="맑은 고딕" w:hAnsi="Times New Roman"/>
          <w:bCs/>
          <w:sz w:val="22"/>
          <w:szCs w:val="22"/>
        </w:rPr>
        <w:t>, the total number of logged CSI samples is influenced not only by when logging is triggered and stopped, but also by how frequently samples are generated while logging is active. In this regard, logging periodicity plays a fundamental role in determining the rate at which data samples are accumulated over time.</w:t>
      </w:r>
    </w:p>
    <w:p w14:paraId="54320794" w14:textId="7F25FD99"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 xml:space="preserve">In the </w:t>
      </w:r>
      <w:r w:rsidR="00842103" w:rsidRPr="001C01D3">
        <w:rPr>
          <w:rFonts w:ascii="Times New Roman" w:eastAsia="맑은 고딕" w:hAnsi="Times New Roman"/>
          <w:bCs/>
          <w:sz w:val="22"/>
          <w:szCs w:val="22"/>
        </w:rPr>
        <w:t xml:space="preserve">RAN2#131 meeting, </w:t>
      </w:r>
      <w:r w:rsidRPr="001C01D3">
        <w:rPr>
          <w:rFonts w:ascii="Times New Roman" w:eastAsia="맑은 고딕" w:hAnsi="Times New Roman"/>
          <w:bCs/>
          <w:sz w:val="22"/>
          <w:szCs w:val="22"/>
        </w:rPr>
        <w:t>RAN2 agreed that the logging periodicity of a NW‑side data collection configuration is configurable</w:t>
      </w:r>
      <w:r w:rsidR="00842103" w:rsidRPr="001C01D3">
        <w:rPr>
          <w:rFonts w:ascii="Times New Roman" w:eastAsia="맑은 고딕" w:hAnsi="Times New Roman"/>
          <w:bCs/>
          <w:sz w:val="22"/>
          <w:szCs w:val="22"/>
        </w:rPr>
        <w:t xml:space="preserve"> for BM use case</w:t>
      </w:r>
      <w:r w:rsidRPr="001C01D3">
        <w:rPr>
          <w:rFonts w:ascii="Times New Roman" w:eastAsia="맑은 고딕" w:hAnsi="Times New Roman"/>
          <w:bCs/>
          <w:sz w:val="22"/>
          <w:szCs w:val="22"/>
        </w:rPr>
        <w:t>. Given the relatively small per‑sample data size in BM, the exact choice of logging periodicity had limited impact on UE buffer usage and sample accumulation. As a result, logging periodicity was primarily treated as a configuration parameter for general flexibility rather than as a critical control knob for data‑volume management.</w:t>
      </w:r>
    </w:p>
    <w:p w14:paraId="1E599142" w14:textId="77777777"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For the CSI compression use case, however, the impact of logging periodicity on the number of logged samples is substantially more pronounced. CSI compression measurements are inherently tied to RS‑based occasions, and each logged target CSI sample is significantly larger than in BM. Under these characteristics, a higher logging frequency directly translates into faster buffer consumption and a rapid increase in the number of accumulated samples, even when appropriate triggering and stopping conditions are applied.</w:t>
      </w:r>
    </w:p>
    <w:p w14:paraId="6D26584E" w14:textId="77777777"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From this perspective, logging periodicity effectively determines the sample accumulation rate during an active logging period. If logging periodicity is not well defined or loosely bounded, differences in UE implementation choices may lead to inconsistent behavior, with some UEs generating a substantially larger number of samples than others under identical network configurations. Such variability undermines predictability in UE resource usage and complicates network‑side expectations on the volume and distribution of collected training data.</w:t>
      </w:r>
    </w:p>
    <w:p w14:paraId="7316A58A" w14:textId="12600A7D"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 xml:space="preserve">Therefore, for the CSI compression use case, additional clarification on logging periodicity </w:t>
      </w:r>
      <w:r w:rsidR="00842103" w:rsidRPr="001C01D3">
        <w:rPr>
          <w:rFonts w:ascii="Times New Roman" w:eastAsia="맑은 고딕" w:hAnsi="Times New Roman"/>
          <w:bCs/>
          <w:sz w:val="22"/>
          <w:szCs w:val="22"/>
        </w:rPr>
        <w:t>would be</w:t>
      </w:r>
      <w:r w:rsidRPr="001C01D3">
        <w:rPr>
          <w:rFonts w:ascii="Times New Roman" w:eastAsia="맑은 고딕" w:hAnsi="Times New Roman"/>
          <w:bCs/>
          <w:sz w:val="22"/>
          <w:szCs w:val="22"/>
        </w:rPr>
        <w:t xml:space="preserve"> beneficial to ensure that the number of logged samples remains controllable and predictable. Specifically, when a dedicated logging periodicity is explicitly configured by the network, the UE shall follow that configuration. Otherwise, the UE shall align its logging periodicity with the RS transmission periodicity. This deterministic fallback ensures consistent behavior across UE implementations and prevents unnecessary over‑sampling during extended logging periods.</w:t>
      </w:r>
    </w:p>
    <w:p w14:paraId="46D98D0D" w14:textId="77777777" w:rsidR="00A37CC0" w:rsidRPr="001C01D3" w:rsidRDefault="00A37CC0" w:rsidP="00A37CC0">
      <w:pPr>
        <w:rPr>
          <w:rFonts w:ascii="Times New Roman" w:eastAsia="맑은 고딕" w:hAnsi="Times New Roman"/>
          <w:bCs/>
          <w:sz w:val="22"/>
          <w:szCs w:val="22"/>
        </w:rPr>
      </w:pPr>
      <w:r w:rsidRPr="001C01D3">
        <w:rPr>
          <w:rFonts w:ascii="Times New Roman" w:eastAsia="맑은 고딕" w:hAnsi="Times New Roman"/>
          <w:bCs/>
          <w:sz w:val="22"/>
          <w:szCs w:val="22"/>
        </w:rPr>
        <w:t>By bounding the logging frequency in this manner, the network gains an additional and complementary mechanism to regulate the number of logged CSI samples, working in conjunction with CSI compression–specific triggering conditions (Section 2‑a) and enhanced stop‑logging behavior (Section 2‑b).</w:t>
      </w:r>
    </w:p>
    <w:p w14:paraId="6D91AE18" w14:textId="7ED4C1FB" w:rsidR="00A37CC0" w:rsidRPr="001C01D3" w:rsidRDefault="00A37CC0" w:rsidP="00A37CC0">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10</w:t>
      </w:r>
      <w:r w:rsidRPr="001C01D3">
        <w:rPr>
          <w:rFonts w:ascii="Times New Roman" w:eastAsia="맑은 고딕" w:hAnsi="Times New Roman"/>
          <w:b/>
          <w:sz w:val="22"/>
          <w:szCs w:val="22"/>
        </w:rPr>
        <w:t>. The logging periodicity of a NW‑side data collection configuration is configurable. If a separate configuration is provided, the UE shall follow that configuration; otherwise, the UE shall follow the RS transmission periodicity.</w:t>
      </w:r>
    </w:p>
    <w:p w14:paraId="4182CACA" w14:textId="12F22DA8"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lastRenderedPageBreak/>
        <w:t>2‑</w:t>
      </w:r>
      <w:r w:rsidR="000019C5" w:rsidRPr="001C01D3">
        <w:rPr>
          <w:rFonts w:ascii="Times New Roman" w:eastAsia="맑은 고딕" w:hAnsi="Times New Roman"/>
          <w:bCs/>
          <w:sz w:val="22"/>
          <w:szCs w:val="22"/>
        </w:rPr>
        <w:t>4</w:t>
      </w:r>
      <w:r w:rsidRPr="001C01D3">
        <w:rPr>
          <w:rFonts w:ascii="Times New Roman" w:eastAsia="맑은 고딕" w:hAnsi="Times New Roman"/>
          <w:bCs/>
          <w:sz w:val="22"/>
          <w:szCs w:val="22"/>
        </w:rPr>
        <w:t xml:space="preserve">) </w:t>
      </w:r>
      <w:r w:rsidR="000019C5" w:rsidRPr="001C01D3">
        <w:rPr>
          <w:rFonts w:ascii="Times New Roman" w:eastAsia="맑은 고딕" w:hAnsi="Times New Roman"/>
          <w:bCs/>
          <w:sz w:val="22"/>
          <w:szCs w:val="22"/>
        </w:rPr>
        <w:t>Data‑availability indication as an enabler for controlling the number of logged data samples</w:t>
      </w:r>
    </w:p>
    <w:p w14:paraId="2E2A9B7D" w14:textId="0F8A2858" w:rsidR="000019C5" w:rsidRPr="001C01D3" w:rsidRDefault="000019C5" w:rsidP="000019C5">
      <w:pPr>
        <w:rPr>
          <w:rFonts w:ascii="Times New Roman" w:eastAsia="맑은 고딕" w:hAnsi="Times New Roman"/>
          <w:bCs/>
          <w:sz w:val="22"/>
          <w:szCs w:val="22"/>
        </w:rPr>
      </w:pPr>
      <w:r w:rsidRPr="001C01D3">
        <w:rPr>
          <w:rFonts w:ascii="Times New Roman" w:eastAsia="맑은 고딕" w:hAnsi="Times New Roman"/>
          <w:bCs/>
          <w:sz w:val="22"/>
          <w:szCs w:val="22"/>
        </w:rPr>
        <w:t>As discussed in above sections, the number of logged CSI samples is determined by a combination of triggering conditions, stop‑logging behavior, and logging periodicity, which together bound the duration and rate of sample accumulation. However, in the CSI compression use case, the operational effectiveness of these controls also depends on how the network recognizes and reacts to the amount of data already accumulated at the UE.</w:t>
      </w:r>
    </w:p>
    <w:p w14:paraId="339BC8AD" w14:textId="77777777" w:rsidR="000019C5" w:rsidRPr="001C01D3" w:rsidRDefault="000019C5" w:rsidP="000019C5">
      <w:pPr>
        <w:rPr>
          <w:rFonts w:ascii="Times New Roman" w:eastAsia="맑은 고딕" w:hAnsi="Times New Roman"/>
          <w:bCs/>
          <w:sz w:val="22"/>
          <w:szCs w:val="22"/>
        </w:rPr>
      </w:pPr>
      <w:r w:rsidRPr="001C01D3">
        <w:rPr>
          <w:rFonts w:ascii="Times New Roman" w:eastAsia="맑은 고딕" w:hAnsi="Times New Roman"/>
          <w:bCs/>
          <w:sz w:val="22"/>
          <w:szCs w:val="22"/>
        </w:rPr>
        <w:t xml:space="preserve">In Release‑19, data‑availability indication was introduced to allow the UE to inform the network of the availability of logged data, thereby assisting the network in triggering </w:t>
      </w:r>
      <w:proofErr w:type="spellStart"/>
      <w:r w:rsidRPr="001C01D3">
        <w:rPr>
          <w:rFonts w:ascii="Times New Roman" w:eastAsia="맑은 고딕" w:hAnsi="Times New Roman"/>
          <w:bCs/>
          <w:sz w:val="22"/>
          <w:szCs w:val="22"/>
        </w:rPr>
        <w:t>UEInformationRequest</w:t>
      </w:r>
      <w:proofErr w:type="spellEnd"/>
      <w:r w:rsidRPr="001C01D3">
        <w:rPr>
          <w:rFonts w:ascii="Times New Roman" w:eastAsia="맑은 고딕" w:hAnsi="Times New Roman"/>
          <w:bCs/>
          <w:sz w:val="22"/>
          <w:szCs w:val="22"/>
        </w:rPr>
        <w:t xml:space="preserve"> and retrieving stored measurements via </w:t>
      </w:r>
      <w:proofErr w:type="spellStart"/>
      <w:r w:rsidRPr="001C01D3">
        <w:rPr>
          <w:rFonts w:ascii="Times New Roman" w:eastAsia="맑은 고딕" w:hAnsi="Times New Roman"/>
          <w:bCs/>
          <w:sz w:val="22"/>
          <w:szCs w:val="22"/>
        </w:rPr>
        <w:t>UEInformationResponse</w:t>
      </w:r>
      <w:proofErr w:type="spellEnd"/>
      <w:r w:rsidRPr="001C01D3">
        <w:rPr>
          <w:rFonts w:ascii="Times New Roman" w:eastAsia="맑은 고딕" w:hAnsi="Times New Roman"/>
          <w:bCs/>
          <w:sz w:val="22"/>
          <w:szCs w:val="22"/>
        </w:rPr>
        <w:t>. This mechanism was primarily discussed and designed in the context of the BM use case, where per‑sample data size was small and the interaction between data availability and sample accumulation was relatively straightforward.</w:t>
      </w:r>
    </w:p>
    <w:p w14:paraId="7A6E6C83" w14:textId="77777777" w:rsidR="000019C5" w:rsidRPr="001C01D3" w:rsidRDefault="000019C5" w:rsidP="000019C5">
      <w:pPr>
        <w:rPr>
          <w:rFonts w:ascii="Times New Roman" w:eastAsia="맑은 고딕" w:hAnsi="Times New Roman"/>
          <w:bCs/>
          <w:sz w:val="22"/>
          <w:szCs w:val="22"/>
        </w:rPr>
      </w:pPr>
      <w:r w:rsidRPr="001C01D3">
        <w:rPr>
          <w:rFonts w:ascii="Times New Roman" w:eastAsia="맑은 고딕" w:hAnsi="Times New Roman"/>
          <w:bCs/>
          <w:sz w:val="22"/>
          <w:szCs w:val="22"/>
        </w:rPr>
        <w:t xml:space="preserve">With the introduction of the CSI compression use case in Release‑20, additional considerations arise. Since CSI compression samples are significantly larger and NW‑side models are trained independently per use case, it becomes increasingly important for the network to differentiate the amount of data accumulated per use case. Managing data‑availability indication on a per‑use‑case basis allows the network to determine whether </w:t>
      </w:r>
      <w:proofErr w:type="gramStart"/>
      <w:r w:rsidRPr="001C01D3">
        <w:rPr>
          <w:rFonts w:ascii="Times New Roman" w:eastAsia="맑은 고딕" w:hAnsi="Times New Roman"/>
          <w:bCs/>
          <w:sz w:val="22"/>
          <w:szCs w:val="22"/>
        </w:rPr>
        <w:t>a sufficient number of</w:t>
      </w:r>
      <w:proofErr w:type="gramEnd"/>
      <w:r w:rsidRPr="001C01D3">
        <w:rPr>
          <w:rFonts w:ascii="Times New Roman" w:eastAsia="맑은 고딕" w:hAnsi="Times New Roman"/>
          <w:bCs/>
          <w:sz w:val="22"/>
          <w:szCs w:val="22"/>
        </w:rPr>
        <w:t xml:space="preserve"> CSI samples has already been collected for a given training objective, and to avoid unnecessary continuation of logging that would otherwise increase the sample count beyond what is needed.</w:t>
      </w:r>
    </w:p>
    <w:p w14:paraId="7945CB5B" w14:textId="0A3BC058" w:rsidR="000019C5" w:rsidRPr="001C01D3" w:rsidRDefault="007E6C81" w:rsidP="000019C5">
      <w:pPr>
        <w:rPr>
          <w:rFonts w:ascii="Times New Roman" w:eastAsia="맑은 고딕" w:hAnsi="Times New Roman"/>
          <w:sz w:val="22"/>
          <w:szCs w:val="22"/>
        </w:rPr>
      </w:pPr>
      <w:r w:rsidRPr="001C01D3">
        <w:rPr>
          <w:rFonts w:ascii="Times New Roman" w:eastAsia="맑은 고딕" w:hAnsi="Times New Roman"/>
          <w:sz w:val="22"/>
          <w:szCs w:val="22"/>
        </w:rPr>
        <w:t xml:space="preserve">From the perspective of controlling the number of samples, </w:t>
      </w:r>
      <w:r w:rsidR="000019C5" w:rsidRPr="001C01D3">
        <w:rPr>
          <w:rFonts w:ascii="Times New Roman" w:eastAsia="맑은 고딕" w:hAnsi="Times New Roman"/>
          <w:sz w:val="22"/>
          <w:szCs w:val="22"/>
        </w:rPr>
        <w:t>data‑availability indication effectively provides a feedback mechanism from the UE to the network. While Sections 2‑a to 2‑c define how samples are generated and accumulated at the UE, data‑availability indication enables the network to decide whether to request additional data, pause further logging, or adjust subsequent data‑collection configurations. In this sense, data‑availability indication does not generate samples by itself, but it plays a key role in preventing over‑collection by informing the network when an adequate number of samples has already been accumulated.</w:t>
      </w:r>
    </w:p>
    <w:p w14:paraId="05976650" w14:textId="77777777" w:rsidR="000019C5" w:rsidRPr="001C01D3" w:rsidRDefault="000019C5" w:rsidP="000019C5">
      <w:pPr>
        <w:rPr>
          <w:rFonts w:ascii="Times New Roman" w:eastAsia="맑은 고딕" w:hAnsi="Times New Roman"/>
          <w:bCs/>
          <w:sz w:val="22"/>
          <w:szCs w:val="22"/>
        </w:rPr>
      </w:pPr>
      <w:r w:rsidRPr="001C01D3">
        <w:rPr>
          <w:rFonts w:ascii="Times New Roman" w:eastAsia="맑은 고딕" w:hAnsi="Times New Roman"/>
          <w:bCs/>
          <w:sz w:val="22"/>
          <w:szCs w:val="22"/>
        </w:rPr>
        <w:t>At the same time, UE memory resources are inherently shared and limited across all AIML use cases. Especially in CSI compression, where each sample consumes a large amount of memory, uncoordinated accumulation across multiple use cases may quickly exhaust UE resources and force premature stopping of logging. Therefore, while data‑availability indication is best managed per use case to control the effective number of samples collected for each network‑side model, UE memory management needs to remain coordinated across use cases to ensure efficient and predictable utilization of UE resources.</w:t>
      </w:r>
    </w:p>
    <w:p w14:paraId="1C3CAF1B" w14:textId="0E0ABE84" w:rsidR="000019C5" w:rsidRPr="001C01D3" w:rsidRDefault="000019C5" w:rsidP="000019C5">
      <w:pPr>
        <w:rPr>
          <w:rFonts w:ascii="Times New Roman" w:eastAsia="맑은 고딕" w:hAnsi="Times New Roman"/>
          <w:bCs/>
          <w:sz w:val="22"/>
          <w:szCs w:val="22"/>
        </w:rPr>
      </w:pPr>
      <w:r w:rsidRPr="001C01D3">
        <w:rPr>
          <w:rFonts w:ascii="Times New Roman" w:eastAsia="맑은 고딕" w:hAnsi="Times New Roman"/>
          <w:bCs/>
          <w:sz w:val="22"/>
          <w:szCs w:val="22"/>
        </w:rPr>
        <w:t>By combining per</w:t>
      </w:r>
      <w:r w:rsidR="00ED0023" w:rsidRPr="001C01D3">
        <w:rPr>
          <w:rFonts w:ascii="Times New Roman" w:eastAsia="맑은 고딕" w:hAnsi="Times New Roman"/>
          <w:bCs/>
          <w:sz w:val="22"/>
          <w:szCs w:val="22"/>
        </w:rPr>
        <w:t xml:space="preserve"> </w:t>
      </w:r>
      <w:r w:rsidRPr="001C01D3">
        <w:rPr>
          <w:rFonts w:ascii="Times New Roman" w:eastAsia="맑은 고딕" w:hAnsi="Times New Roman"/>
          <w:bCs/>
          <w:sz w:val="22"/>
          <w:szCs w:val="22"/>
        </w:rPr>
        <w:t>use‑case data‑availability indication with cross</w:t>
      </w:r>
      <w:r w:rsidR="00ED0023" w:rsidRPr="001C01D3">
        <w:rPr>
          <w:rFonts w:ascii="Times New Roman" w:eastAsia="맑은 고딕" w:hAnsi="Times New Roman"/>
          <w:bCs/>
          <w:sz w:val="22"/>
          <w:szCs w:val="22"/>
        </w:rPr>
        <w:t xml:space="preserve"> </w:t>
      </w:r>
      <w:r w:rsidRPr="001C01D3">
        <w:rPr>
          <w:rFonts w:ascii="Times New Roman" w:eastAsia="맑은 고딕" w:hAnsi="Times New Roman"/>
          <w:bCs/>
          <w:sz w:val="22"/>
          <w:szCs w:val="22"/>
        </w:rPr>
        <w:t xml:space="preserve">use‑case UE memory management, the network </w:t>
      </w:r>
      <w:r w:rsidR="00086CB3" w:rsidRPr="001C01D3">
        <w:rPr>
          <w:rFonts w:ascii="Times New Roman" w:eastAsia="맑은 고딕" w:hAnsi="Times New Roman"/>
          <w:bCs/>
          <w:sz w:val="22"/>
          <w:szCs w:val="22"/>
        </w:rPr>
        <w:t>may obtain</w:t>
      </w:r>
      <w:r w:rsidRPr="001C01D3">
        <w:rPr>
          <w:rFonts w:ascii="Times New Roman" w:eastAsia="맑은 고딕" w:hAnsi="Times New Roman"/>
          <w:bCs/>
          <w:sz w:val="22"/>
          <w:szCs w:val="22"/>
        </w:rPr>
        <w:t xml:space="preserve"> an additional and complementary mechanism to regulate the number of logged CSI samples. </w:t>
      </w:r>
    </w:p>
    <w:p w14:paraId="1D8AB184" w14:textId="757A33E9" w:rsidR="00EA713F" w:rsidRPr="001C01D3" w:rsidRDefault="000019C5" w:rsidP="00EA713F">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11</w:t>
      </w:r>
      <w:r w:rsidRPr="001C01D3">
        <w:rPr>
          <w:rFonts w:ascii="Times New Roman" w:eastAsia="맑은 고딕" w:hAnsi="Times New Roman"/>
          <w:b/>
          <w:sz w:val="22"/>
          <w:szCs w:val="22"/>
        </w:rPr>
        <w:t>. Data‑availability indication is supported per use case while UE memory is supported across use cases.</w:t>
      </w:r>
    </w:p>
    <w:p w14:paraId="6CC8CF8B" w14:textId="77777777"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3) Reducing the data size per sample</w:t>
      </w:r>
    </w:p>
    <w:p w14:paraId="6ECF0958" w14:textId="51D9C50B" w:rsidR="00EA713F" w:rsidRPr="001C01D3" w:rsidRDefault="00EA713F" w:rsidP="00EA713F">
      <w:pPr>
        <w:rPr>
          <w:rFonts w:ascii="Times New Roman" w:eastAsia="맑은 고딕" w:hAnsi="Times New Roman"/>
          <w:bCs/>
          <w:sz w:val="22"/>
          <w:szCs w:val="22"/>
        </w:rPr>
      </w:pPr>
      <w:r w:rsidRPr="001C01D3">
        <w:rPr>
          <w:rFonts w:ascii="Times New Roman" w:eastAsia="맑은 고딕" w:hAnsi="Times New Roman"/>
          <w:bCs/>
          <w:sz w:val="22"/>
          <w:szCs w:val="22"/>
        </w:rPr>
        <w:t xml:space="preserve">Even with better filtering and </w:t>
      </w:r>
      <w:r w:rsidR="007E6C81" w:rsidRPr="001C01D3">
        <w:rPr>
          <w:rFonts w:ascii="Times New Roman" w:eastAsia="맑은 고딕" w:hAnsi="Times New Roman"/>
          <w:bCs/>
          <w:sz w:val="22"/>
          <w:szCs w:val="22"/>
        </w:rPr>
        <w:t>controlling the number of samples</w:t>
      </w:r>
      <w:r w:rsidRPr="001C01D3">
        <w:rPr>
          <w:rFonts w:ascii="Times New Roman" w:eastAsia="맑은 고딕" w:hAnsi="Times New Roman"/>
          <w:bCs/>
          <w:sz w:val="22"/>
          <w:szCs w:val="22"/>
        </w:rPr>
        <w:t>, per‑sample payloads for CSI compression remain high‑dimensional. In line with RAN1 agreements on target‑CSI quantization for NW‑side data collection (e.g., scalar quantization Option 1, real/</w:t>
      </w:r>
      <w:proofErr w:type="spellStart"/>
      <w:r w:rsidRPr="001C01D3">
        <w:rPr>
          <w:rFonts w:ascii="Times New Roman" w:eastAsia="맑은 고딕" w:hAnsi="Times New Roman"/>
          <w:bCs/>
          <w:sz w:val="22"/>
          <w:szCs w:val="22"/>
        </w:rPr>
        <w:t>imag</w:t>
      </w:r>
      <w:proofErr w:type="spellEnd"/>
      <w:r w:rsidRPr="001C01D3">
        <w:rPr>
          <w:rFonts w:ascii="Times New Roman" w:eastAsia="맑은 고딕" w:hAnsi="Times New Roman"/>
          <w:bCs/>
          <w:sz w:val="22"/>
          <w:szCs w:val="22"/>
        </w:rPr>
        <w:t xml:space="preserve"> vs. amp/phase, bit‑depth alternatives, normalization/denormalization), RAN2 can expose or reference configuration parameters that indirectly reduce effective per‑sample size (e.g., coarser resolution/quantization or specified normalization scopes), while keeping algorithmic details in RAN1. This reduces buffer pressure and reporting overhead without redefining the CSI compression model. </w:t>
      </w:r>
    </w:p>
    <w:p w14:paraId="1DC17D02" w14:textId="3CB7E259" w:rsidR="006D11BD" w:rsidRPr="001C01D3" w:rsidRDefault="00EA713F" w:rsidP="00EA713F">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12</w:t>
      </w:r>
      <w:r w:rsidR="007E6C81" w:rsidRPr="001C01D3">
        <w:rPr>
          <w:rFonts w:ascii="Times New Roman" w:eastAsia="맑은 고딕" w:hAnsi="Times New Roman"/>
          <w:b/>
          <w:sz w:val="22"/>
          <w:szCs w:val="22"/>
        </w:rPr>
        <w:t xml:space="preserve">. </w:t>
      </w:r>
      <w:r w:rsidRPr="001C01D3">
        <w:rPr>
          <w:rFonts w:ascii="Times New Roman" w:eastAsia="맑은 고딕" w:hAnsi="Times New Roman"/>
          <w:b/>
          <w:sz w:val="22"/>
          <w:szCs w:val="22"/>
        </w:rPr>
        <w:t xml:space="preserve">CSI‑specific configuration (e.g., quantization/normalization parameters subject to RAN1 progress) may be considered to reduce effective per‑sample size, while preserving the Rel‑19 NW‑side data‑collection framework. </w:t>
      </w:r>
    </w:p>
    <w:p w14:paraId="01098243" w14:textId="77777777" w:rsidR="00D652AB" w:rsidRPr="001C01D3" w:rsidRDefault="00D652AB" w:rsidP="001C01D3">
      <w:pPr>
        <w:rPr>
          <w:rFonts w:eastAsia="맑은 고딕"/>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p>
    <w:p w14:paraId="5179D403" w14:textId="384455B2" w:rsidR="00DE2A53" w:rsidRDefault="00DE2A53" w:rsidP="00DE2A53">
      <w:pPr>
        <w:pStyle w:val="2"/>
        <w:rPr>
          <w:rFonts w:eastAsia="맑은 고딕"/>
          <w:sz w:val="28"/>
          <w:szCs w:val="28"/>
          <w:lang w:val="en-US" w:eastAsia="ko-KR"/>
        </w:rPr>
      </w:pPr>
      <w:r>
        <w:rPr>
          <w:rFonts w:eastAsia="맑은 고딕" w:hint="eastAsia"/>
          <w:sz w:val="28"/>
          <w:szCs w:val="28"/>
          <w:lang w:val="en-US" w:eastAsia="ko-KR"/>
        </w:rPr>
        <w:lastRenderedPageBreak/>
        <w:t>Other Scenarios</w:t>
      </w:r>
    </w:p>
    <w:p w14:paraId="5BE0305A" w14:textId="4524599C" w:rsidR="00EF6C78" w:rsidRPr="001C01D3" w:rsidRDefault="009F36E7" w:rsidP="001C01D3">
      <w:pPr>
        <w:pStyle w:val="3"/>
        <w:rPr>
          <w:rFonts w:eastAsia="맑은 고딕"/>
        </w:rPr>
      </w:pPr>
      <w:r w:rsidRPr="009F36E7">
        <w:rPr>
          <w:rFonts w:eastAsia="맑은 고딕"/>
        </w:rPr>
        <w:t>intra</w:t>
      </w:r>
      <w:r w:rsidRPr="009F36E7">
        <w:rPr>
          <w:rFonts w:ascii="Cambria Math" w:eastAsia="맑은 고딕" w:hAnsi="Cambria Math" w:cs="Cambria Math"/>
        </w:rPr>
        <w:t>‑</w:t>
      </w:r>
      <w:r w:rsidRPr="009F36E7">
        <w:rPr>
          <w:rFonts w:eastAsia="맑은 고딕"/>
        </w:rPr>
        <w:t xml:space="preserve">RAT </w:t>
      </w:r>
      <w:r w:rsidR="00EF6C78" w:rsidRPr="001C01D3">
        <w:rPr>
          <w:rFonts w:eastAsia="맑은 고딕"/>
        </w:rPr>
        <w:t>HO/CHO</w:t>
      </w:r>
    </w:p>
    <w:p w14:paraId="576D408C" w14:textId="3BB3AF56" w:rsidR="00EF6C78" w:rsidRDefault="00EF6C78" w:rsidP="00EF6C78">
      <w:pPr>
        <w:rPr>
          <w:rFonts w:ascii="Times New Roman" w:eastAsia="맑은 고딕" w:hAnsi="Times New Roman"/>
          <w:bCs/>
          <w:sz w:val="22"/>
          <w:szCs w:val="22"/>
        </w:rPr>
      </w:pPr>
      <w:r w:rsidRPr="001C01D3">
        <w:rPr>
          <w:rFonts w:ascii="Times New Roman" w:eastAsia="맑은 고딕" w:hAnsi="Times New Roman"/>
          <w:bCs/>
          <w:sz w:val="22"/>
          <w:szCs w:val="22"/>
        </w:rPr>
        <w:t>RAN2 reached extensive agreements in Rel‑19 on how logged data shall be handled during handover procedures in the BM use‑case. According to these agreement</w:t>
      </w:r>
      <w:r w:rsidR="00364EF7">
        <w:rPr>
          <w:rFonts w:ascii="Times New Roman" w:eastAsia="맑은 고딕" w:hAnsi="Times New Roman" w:hint="eastAsia"/>
          <w:bCs/>
          <w:sz w:val="22"/>
          <w:szCs w:val="22"/>
        </w:rPr>
        <w:t>s, as shown in the below table</w:t>
      </w:r>
      <w:r w:rsidRPr="001C01D3">
        <w:rPr>
          <w:rFonts w:ascii="Times New Roman" w:eastAsia="맑은 고딕" w:hAnsi="Times New Roman"/>
          <w:bCs/>
          <w:sz w:val="22"/>
          <w:szCs w:val="22"/>
        </w:rPr>
        <w:t xml:space="preserve">, the UE retains logged data during HO and indicates the availability of such data in the </w:t>
      </w:r>
      <w:proofErr w:type="spellStart"/>
      <w:r w:rsidRPr="001C01D3">
        <w:rPr>
          <w:rFonts w:ascii="Times New Roman" w:eastAsia="맑은 고딕" w:hAnsi="Times New Roman"/>
          <w:bCs/>
          <w:sz w:val="22"/>
          <w:szCs w:val="22"/>
        </w:rPr>
        <w:t>RRCReconfigurationComplete</w:t>
      </w:r>
      <w:proofErr w:type="spellEnd"/>
      <w:r w:rsidRPr="001C01D3">
        <w:rPr>
          <w:rFonts w:ascii="Times New Roman" w:eastAsia="맑은 고딕" w:hAnsi="Times New Roman"/>
          <w:bCs/>
          <w:sz w:val="22"/>
          <w:szCs w:val="22"/>
        </w:rPr>
        <w:t xml:space="preserve"> message when the data is kept. A 1‑bit indication mechanism was also introduced to allow the network to explicitly instruct the UE whether to retain or release un‑retrieved logged data during or before HO, and the indication is propagated from the source to the target </w:t>
      </w:r>
      <w:proofErr w:type="spellStart"/>
      <w:r w:rsidRPr="001C01D3">
        <w:rPr>
          <w:rFonts w:ascii="Times New Roman" w:eastAsia="맑은 고딕" w:hAnsi="Times New Roman"/>
          <w:bCs/>
          <w:sz w:val="22"/>
          <w:szCs w:val="22"/>
        </w:rPr>
        <w:t>gNB</w:t>
      </w:r>
      <w:proofErr w:type="spellEnd"/>
      <w:r w:rsidRPr="001C01D3">
        <w:rPr>
          <w:rFonts w:ascii="Times New Roman" w:eastAsia="맑은 고딕" w:hAnsi="Times New Roman"/>
          <w:bCs/>
          <w:sz w:val="22"/>
          <w:szCs w:val="22"/>
        </w:rPr>
        <w:t xml:space="preserve"> during HO preparation.</w:t>
      </w:r>
    </w:p>
    <w:tbl>
      <w:tblPr>
        <w:tblStyle w:val="af7"/>
        <w:tblW w:w="0" w:type="auto"/>
        <w:tblLook w:val="04A0" w:firstRow="1" w:lastRow="0" w:firstColumn="1" w:lastColumn="0" w:noHBand="0" w:noVBand="1"/>
      </w:tblPr>
      <w:tblGrid>
        <w:gridCol w:w="9629"/>
      </w:tblGrid>
      <w:tr w:rsidR="00364EF7" w14:paraId="09353129" w14:textId="77777777" w:rsidTr="00364EF7">
        <w:tc>
          <w:tcPr>
            <w:tcW w:w="9629" w:type="dxa"/>
          </w:tcPr>
          <w:p w14:paraId="24497647" w14:textId="678F1DA5" w:rsidR="00364EF7" w:rsidRPr="00364EF7" w:rsidRDefault="00364EF7" w:rsidP="001C01D3">
            <w:pPr>
              <w:widowControl w:val="0"/>
              <w:wordWrap w:val="0"/>
              <w:overflowPunct/>
              <w:adjustRightInd/>
              <w:spacing w:after="160"/>
              <w:contextualSpacing/>
              <w:jc w:val="left"/>
              <w:textAlignment w:val="auto"/>
              <w:rPr>
                <w:rFonts w:eastAsia="맑은 고딕"/>
              </w:rPr>
            </w:pPr>
            <w:r w:rsidRPr="00364EF7">
              <w:rPr>
                <w:rFonts w:eastAsia="맑은 고딕" w:hint="eastAsia"/>
              </w:rPr>
              <w:t>[</w:t>
            </w:r>
            <w:r>
              <w:rPr>
                <w:rFonts w:eastAsia="맑은 고딕" w:hint="eastAsia"/>
              </w:rPr>
              <w:t>RAN2 agreements regarding logged data at HO/CHO]</w:t>
            </w:r>
          </w:p>
          <w:p w14:paraId="001DCB70" w14:textId="2CA72BD6" w:rsidR="00364EF7" w:rsidRPr="00F658FA" w:rsidRDefault="00364EF7" w:rsidP="001C01D3">
            <w:pPr>
              <w:pStyle w:val="af8"/>
              <w:widowControl w:val="0"/>
              <w:numPr>
                <w:ilvl w:val="0"/>
                <w:numId w:val="84"/>
              </w:numPr>
              <w:wordWrap w:val="0"/>
              <w:overflowPunct/>
              <w:adjustRightInd/>
              <w:spacing w:after="160"/>
              <w:ind w:leftChars="0"/>
              <w:contextualSpacing/>
              <w:jc w:val="left"/>
              <w:textAlignment w:val="auto"/>
            </w:pPr>
            <w:r w:rsidRPr="00F658FA">
              <w:rPr>
                <w:rFonts w:hint="eastAsia"/>
              </w:rPr>
              <w:t xml:space="preserve">(RAN2#129) </w:t>
            </w:r>
            <w:r w:rsidRPr="00F658FA">
              <w:t xml:space="preserve">UE retains logged data during handover (HO).  FFS if there </w:t>
            </w:r>
            <w:proofErr w:type="gramStart"/>
            <w:r w:rsidRPr="00F658FA">
              <w:t>is</w:t>
            </w:r>
            <w:proofErr w:type="gramEnd"/>
            <w:r w:rsidRPr="00F658FA">
              <w:t xml:space="preserve"> scenarios where the UE needs to release the data and how does the UE know and if control from network is needed</w:t>
            </w:r>
          </w:p>
          <w:p w14:paraId="12122F07" w14:textId="77777777" w:rsidR="00364EF7" w:rsidRPr="00F658FA" w:rsidRDefault="00364EF7" w:rsidP="001C01D3">
            <w:pPr>
              <w:pStyle w:val="af8"/>
              <w:widowControl w:val="0"/>
              <w:numPr>
                <w:ilvl w:val="0"/>
                <w:numId w:val="84"/>
              </w:numPr>
              <w:wordWrap w:val="0"/>
              <w:overflowPunct/>
              <w:adjustRightInd/>
              <w:spacing w:after="160"/>
              <w:ind w:leftChars="0"/>
              <w:contextualSpacing/>
              <w:jc w:val="left"/>
              <w:textAlignment w:val="auto"/>
            </w:pPr>
            <w:r w:rsidRPr="00F658FA">
              <w:rPr>
                <w:rFonts w:hint="eastAsia"/>
              </w:rPr>
              <w:t xml:space="preserve">(RAN2#129) </w:t>
            </w:r>
            <w:r w:rsidRPr="00F658FA">
              <w:t xml:space="preserve">UE indicates availability of logged data during handover (i.e., within the </w:t>
            </w:r>
            <w:proofErr w:type="spellStart"/>
            <w:r w:rsidRPr="00F658FA">
              <w:t>RRCReconfigurationComplete</w:t>
            </w:r>
            <w:proofErr w:type="spellEnd"/>
            <w:r w:rsidRPr="00F658FA">
              <w:t xml:space="preserve"> message) (if data is retained in the UE).</w:t>
            </w:r>
          </w:p>
          <w:p w14:paraId="5EA2E0E1" w14:textId="77777777" w:rsidR="00364EF7" w:rsidRPr="00F17727" w:rsidRDefault="00364EF7" w:rsidP="001C01D3">
            <w:pPr>
              <w:pStyle w:val="af8"/>
              <w:widowControl w:val="0"/>
              <w:numPr>
                <w:ilvl w:val="0"/>
                <w:numId w:val="84"/>
              </w:numPr>
              <w:wordWrap w:val="0"/>
              <w:overflowPunct/>
              <w:adjustRightInd/>
              <w:spacing w:after="160"/>
              <w:ind w:leftChars="0"/>
              <w:contextualSpacing/>
              <w:jc w:val="left"/>
              <w:textAlignment w:val="auto"/>
            </w:pPr>
            <w:r w:rsidRPr="00F17727">
              <w:rPr>
                <w:rFonts w:hint="eastAsia"/>
              </w:rPr>
              <w:t xml:space="preserve">(RAN2#129bis) </w:t>
            </w:r>
            <w:r w:rsidRPr="00F17727">
              <w:t xml:space="preserve">Introduce 1-bit indication on whether to release or retain un-retrieved data in </w:t>
            </w:r>
            <w:proofErr w:type="spellStart"/>
            <w:r w:rsidRPr="00F17727">
              <w:t>RRCReconfiguration</w:t>
            </w:r>
            <w:proofErr w:type="spellEnd"/>
            <w:r w:rsidRPr="00F17727">
              <w:t xml:space="preserve"> during/before HO.  Source </w:t>
            </w:r>
            <w:proofErr w:type="spellStart"/>
            <w:r w:rsidRPr="00F17727">
              <w:t>gNB</w:t>
            </w:r>
            <w:proofErr w:type="spellEnd"/>
            <w:r w:rsidRPr="00F17727">
              <w:t xml:space="preserve"> decides whether the data should be kept.  The indication is provided in </w:t>
            </w:r>
            <w:proofErr w:type="spellStart"/>
            <w:r w:rsidRPr="00F17727">
              <w:t>RRCReconfiguration</w:t>
            </w:r>
            <w:proofErr w:type="spellEnd"/>
            <w:r w:rsidRPr="00F17727">
              <w:t xml:space="preserve"> (i.e. not in RRC Reconfiguration from target cell).   FFS signaling details.  </w:t>
            </w:r>
          </w:p>
          <w:p w14:paraId="299A0EEF" w14:textId="77777777" w:rsidR="00364EF7" w:rsidRPr="00E47BD8" w:rsidRDefault="00364EF7" w:rsidP="001C01D3">
            <w:pPr>
              <w:pStyle w:val="af8"/>
              <w:widowControl w:val="0"/>
              <w:numPr>
                <w:ilvl w:val="0"/>
                <w:numId w:val="84"/>
              </w:numPr>
              <w:wordWrap w:val="0"/>
              <w:overflowPunct/>
              <w:adjustRightInd/>
              <w:spacing w:after="160"/>
              <w:ind w:leftChars="0"/>
              <w:contextualSpacing/>
              <w:jc w:val="left"/>
              <w:textAlignment w:val="auto"/>
            </w:pPr>
            <w:r w:rsidRPr="00E47BD8">
              <w:rPr>
                <w:rFonts w:hint="eastAsia"/>
              </w:rPr>
              <w:t xml:space="preserve">(RAN2#130) </w:t>
            </w:r>
            <w:r w:rsidRPr="00E47BD8">
              <w:t xml:space="preserve">(RRC-18) 1-bit indication on whether to release or retain un-retrieved data in </w:t>
            </w:r>
            <w:proofErr w:type="spellStart"/>
            <w:r w:rsidRPr="00E47BD8">
              <w:t>RRCReconfiguration</w:t>
            </w:r>
            <w:proofErr w:type="spellEnd"/>
            <w:r w:rsidRPr="00E47BD8">
              <w:t xml:space="preserve"> with synch is introduced.  In case of HO, the source sends the 1-bit indication to target cell in HO preparation message. This 1-bit indication is included in HO command by target cell (if the target cell wants to keep the data).   We should have single UE </w:t>
            </w:r>
            <w:proofErr w:type="spellStart"/>
            <w:r w:rsidRPr="00E47BD8">
              <w:t>behaviour</w:t>
            </w:r>
            <w:proofErr w:type="spellEnd"/>
            <w:r w:rsidRPr="00E47BD8">
              <w:t>, when it receives the indication it keeps it, otherwise it removes it.   Notify RAN3</w:t>
            </w:r>
          </w:p>
          <w:p w14:paraId="163BA1CC" w14:textId="77777777" w:rsidR="00364EF7" w:rsidRPr="001418C7" w:rsidRDefault="00364EF7" w:rsidP="001C01D3">
            <w:pPr>
              <w:pStyle w:val="af8"/>
              <w:widowControl w:val="0"/>
              <w:numPr>
                <w:ilvl w:val="0"/>
                <w:numId w:val="84"/>
              </w:numPr>
              <w:wordWrap w:val="0"/>
              <w:overflowPunct/>
              <w:adjustRightInd/>
              <w:spacing w:after="160"/>
              <w:ind w:leftChars="0"/>
              <w:contextualSpacing/>
              <w:jc w:val="left"/>
              <w:textAlignment w:val="auto"/>
            </w:pPr>
            <w:r w:rsidRPr="001418C7">
              <w:rPr>
                <w:rFonts w:hint="eastAsia"/>
              </w:rPr>
              <w:t xml:space="preserve">(RAN2#131) </w:t>
            </w:r>
            <w:r w:rsidRPr="001418C7">
              <w:t xml:space="preserve">No further indication/condition is specified (beyond already agreed ones) for the UE to inform source </w:t>
            </w:r>
            <w:proofErr w:type="spellStart"/>
            <w:r w:rsidRPr="001418C7">
              <w:t>gNB</w:t>
            </w:r>
            <w:proofErr w:type="spellEnd"/>
            <w:r w:rsidRPr="001418C7">
              <w:t xml:space="preserve"> about data availability before HO in Rel-19.</w:t>
            </w:r>
          </w:p>
          <w:p w14:paraId="08BAC0B7" w14:textId="77777777" w:rsidR="00364EF7" w:rsidRDefault="00364EF7" w:rsidP="001C01D3">
            <w:pPr>
              <w:pStyle w:val="af8"/>
              <w:widowControl w:val="0"/>
              <w:numPr>
                <w:ilvl w:val="0"/>
                <w:numId w:val="84"/>
              </w:numPr>
              <w:wordWrap w:val="0"/>
              <w:overflowPunct/>
              <w:adjustRightInd/>
              <w:spacing w:after="160"/>
              <w:ind w:leftChars="0"/>
              <w:contextualSpacing/>
              <w:jc w:val="left"/>
              <w:textAlignment w:val="auto"/>
            </w:pPr>
            <w:r>
              <w:rPr>
                <w:rFonts w:hint="eastAsia"/>
              </w:rPr>
              <w:t xml:space="preserve">(RAN2#131) </w:t>
            </w:r>
            <w:r w:rsidRPr="00864BA4">
              <w:t>No additional handling of logged data to be specified (apart from the already agreed release during state transition and RLF, and release upon successful delivery).</w:t>
            </w:r>
          </w:p>
          <w:p w14:paraId="7F7FE965" w14:textId="77777777" w:rsidR="00364EF7" w:rsidRPr="00AA038D" w:rsidRDefault="00364EF7" w:rsidP="001C01D3">
            <w:pPr>
              <w:pStyle w:val="af8"/>
              <w:widowControl w:val="0"/>
              <w:numPr>
                <w:ilvl w:val="0"/>
                <w:numId w:val="84"/>
              </w:numPr>
              <w:wordWrap w:val="0"/>
              <w:overflowPunct/>
              <w:adjustRightInd/>
              <w:spacing w:after="160"/>
              <w:ind w:leftChars="0"/>
              <w:contextualSpacing/>
              <w:jc w:val="left"/>
              <w:textAlignment w:val="auto"/>
            </w:pPr>
            <w:r w:rsidRPr="00AA038D">
              <w:rPr>
                <w:rFonts w:hint="eastAsia"/>
              </w:rPr>
              <w:t xml:space="preserve">(RAN2#131) </w:t>
            </w:r>
            <w:r w:rsidRPr="00AA038D">
              <w:t xml:space="preserve">Data forwarding to OAM or source </w:t>
            </w:r>
            <w:proofErr w:type="spellStart"/>
            <w:r w:rsidRPr="00AA038D">
              <w:t>gNB</w:t>
            </w:r>
            <w:proofErr w:type="spellEnd"/>
            <w:r w:rsidRPr="00AA038D">
              <w:t xml:space="preserve"> after HO is not in RAN2 scope and understands that other groups don’t have time to work on it.  </w:t>
            </w:r>
          </w:p>
          <w:p w14:paraId="6929BB61" w14:textId="77777777" w:rsidR="00364EF7" w:rsidRPr="00412EC8" w:rsidRDefault="00364EF7" w:rsidP="001C01D3">
            <w:pPr>
              <w:pStyle w:val="af8"/>
              <w:widowControl w:val="0"/>
              <w:numPr>
                <w:ilvl w:val="0"/>
                <w:numId w:val="84"/>
              </w:numPr>
              <w:wordWrap w:val="0"/>
              <w:overflowPunct/>
              <w:adjustRightInd/>
              <w:spacing w:after="160"/>
              <w:ind w:leftChars="0"/>
              <w:contextualSpacing/>
              <w:jc w:val="left"/>
              <w:textAlignment w:val="auto"/>
            </w:pPr>
            <w:r w:rsidRPr="00412EC8">
              <w:rPr>
                <w:rFonts w:hint="eastAsia"/>
              </w:rPr>
              <w:t xml:space="preserve">(RAN2#131) </w:t>
            </w:r>
            <w:r w:rsidRPr="00412EC8">
              <w:t>UE discards the logged data upon inter-RAT handover.</w:t>
            </w:r>
          </w:p>
          <w:p w14:paraId="19AC7C9C" w14:textId="01066377" w:rsidR="00364EF7" w:rsidRPr="00364EF7" w:rsidRDefault="00364EF7" w:rsidP="001C01D3">
            <w:pPr>
              <w:pStyle w:val="af8"/>
              <w:numPr>
                <w:ilvl w:val="0"/>
                <w:numId w:val="84"/>
              </w:numPr>
              <w:ind w:leftChars="0"/>
              <w:rPr>
                <w:rFonts w:ascii="Times New Roman" w:eastAsia="맑은 고딕" w:hAnsi="Times New Roman"/>
                <w:bCs/>
                <w:sz w:val="22"/>
                <w:szCs w:val="22"/>
              </w:rPr>
            </w:pPr>
            <w:r w:rsidRPr="00EA05AC">
              <w:rPr>
                <w:rFonts w:hint="eastAsia"/>
              </w:rPr>
              <w:t xml:space="preserve">(RAN2#131) </w:t>
            </w:r>
            <w:r w:rsidRPr="00EA05AC">
              <w:t xml:space="preserve">RAN2 confirm that the solution agreed in RAN2#130 is applicable to regular HO and CHO (i.e. 1-bit indication corresponding to each candidate cell configuration in </w:t>
            </w:r>
            <w:proofErr w:type="spellStart"/>
            <w:r w:rsidRPr="00EA05AC">
              <w:t>RRCReconfiguration</w:t>
            </w:r>
            <w:proofErr w:type="spellEnd"/>
            <w:r w:rsidRPr="00EA05AC">
              <w:t xml:space="preserve"> is provided).</w:t>
            </w:r>
          </w:p>
        </w:tc>
      </w:tr>
    </w:tbl>
    <w:p w14:paraId="096C8324" w14:textId="0D00C0D7" w:rsidR="00EF6C78" w:rsidRPr="001C01D3" w:rsidRDefault="00EF6C78" w:rsidP="00EF6C78">
      <w:pPr>
        <w:rPr>
          <w:rFonts w:ascii="Times New Roman" w:eastAsia="맑은 고딕" w:hAnsi="Times New Roman"/>
          <w:bCs/>
          <w:sz w:val="22"/>
          <w:szCs w:val="22"/>
        </w:rPr>
      </w:pPr>
      <w:r w:rsidRPr="001C01D3">
        <w:rPr>
          <w:rFonts w:ascii="Times New Roman" w:eastAsia="맑은 고딕" w:hAnsi="Times New Roman"/>
          <w:bCs/>
          <w:sz w:val="22"/>
          <w:szCs w:val="22"/>
        </w:rPr>
        <w:t>To ensure consistency across AIML data‑collection use‑cases, it is considered desirable to adopt the same framework for the CSI compression use‑case:</w:t>
      </w:r>
    </w:p>
    <w:p w14:paraId="22EFBDB8" w14:textId="77777777" w:rsidR="00EF6C78" w:rsidRPr="001C01D3" w:rsidRDefault="00EF6C78" w:rsidP="001C01D3">
      <w:pPr>
        <w:pStyle w:val="af8"/>
        <w:numPr>
          <w:ilvl w:val="0"/>
          <w:numId w:val="85"/>
        </w:numPr>
        <w:spacing w:after="0"/>
        <w:ind w:leftChars="0"/>
        <w:rPr>
          <w:rFonts w:ascii="Times New Roman" w:eastAsia="맑은 고딕" w:hAnsi="Times New Roman"/>
          <w:bCs/>
          <w:sz w:val="22"/>
          <w:szCs w:val="22"/>
        </w:rPr>
      </w:pPr>
      <w:r w:rsidRPr="001C01D3">
        <w:rPr>
          <w:rFonts w:ascii="Times New Roman" w:eastAsia="맑은 고딕" w:hAnsi="Times New Roman"/>
          <w:bCs/>
          <w:sz w:val="22"/>
          <w:szCs w:val="22"/>
        </w:rPr>
        <w:t xml:space="preserve">During intra‑RAT HO / CHO, the UE shall retain logged data as in the BM use‑case, unless instructed otherwise by the 1‑bit indication included in the </w:t>
      </w:r>
      <w:proofErr w:type="spellStart"/>
      <w:r w:rsidRPr="001C01D3">
        <w:rPr>
          <w:rFonts w:ascii="Times New Roman" w:eastAsia="맑은 고딕" w:hAnsi="Times New Roman"/>
          <w:bCs/>
          <w:sz w:val="22"/>
          <w:szCs w:val="22"/>
        </w:rPr>
        <w:t>RRCReconfiguration</w:t>
      </w:r>
      <w:proofErr w:type="spellEnd"/>
      <w:r w:rsidRPr="001C01D3">
        <w:rPr>
          <w:rFonts w:ascii="Times New Roman" w:eastAsia="맑은 고딕" w:hAnsi="Times New Roman"/>
          <w:bCs/>
          <w:sz w:val="22"/>
          <w:szCs w:val="22"/>
        </w:rPr>
        <w:t xml:space="preserve"> message.</w:t>
      </w:r>
    </w:p>
    <w:p w14:paraId="624DF3D0" w14:textId="77777777" w:rsidR="00EF6C78" w:rsidRPr="001C01D3" w:rsidRDefault="00EF6C78" w:rsidP="001C01D3">
      <w:pPr>
        <w:pStyle w:val="af8"/>
        <w:numPr>
          <w:ilvl w:val="0"/>
          <w:numId w:val="85"/>
        </w:numPr>
        <w:spacing w:after="0"/>
        <w:ind w:leftChars="0"/>
        <w:rPr>
          <w:rFonts w:ascii="Times New Roman" w:eastAsia="맑은 고딕" w:hAnsi="Times New Roman"/>
          <w:bCs/>
          <w:sz w:val="22"/>
          <w:szCs w:val="22"/>
        </w:rPr>
      </w:pPr>
      <w:r w:rsidRPr="001C01D3">
        <w:rPr>
          <w:rFonts w:ascii="Times New Roman" w:eastAsia="맑은 고딕" w:hAnsi="Times New Roman"/>
          <w:bCs/>
          <w:sz w:val="22"/>
          <w:szCs w:val="22"/>
        </w:rPr>
        <w:t xml:space="preserve">The UE shall indicate logged‑data availability in </w:t>
      </w:r>
      <w:proofErr w:type="spellStart"/>
      <w:r w:rsidRPr="001C01D3">
        <w:rPr>
          <w:rFonts w:ascii="Times New Roman" w:eastAsia="맑은 고딕" w:hAnsi="Times New Roman"/>
          <w:bCs/>
          <w:sz w:val="22"/>
          <w:szCs w:val="22"/>
        </w:rPr>
        <w:t>RRCReconfigurationComplete</w:t>
      </w:r>
      <w:proofErr w:type="spellEnd"/>
      <w:r w:rsidRPr="001C01D3">
        <w:rPr>
          <w:rFonts w:ascii="Times New Roman" w:eastAsia="맑은 고딕" w:hAnsi="Times New Roman"/>
          <w:bCs/>
          <w:sz w:val="22"/>
          <w:szCs w:val="22"/>
        </w:rPr>
        <w:t xml:space="preserve"> when data is retained.</w:t>
      </w:r>
    </w:p>
    <w:p w14:paraId="638F66B3" w14:textId="4FD75905" w:rsidR="00EF6C78" w:rsidRPr="001C01D3" w:rsidRDefault="00EF6C78" w:rsidP="001C01D3">
      <w:pPr>
        <w:pStyle w:val="af8"/>
        <w:numPr>
          <w:ilvl w:val="0"/>
          <w:numId w:val="85"/>
        </w:numPr>
        <w:spacing w:after="0"/>
        <w:ind w:leftChars="0"/>
        <w:rPr>
          <w:rFonts w:ascii="Times New Roman" w:eastAsia="맑은 고딕" w:hAnsi="Times New Roman"/>
          <w:bCs/>
          <w:sz w:val="22"/>
          <w:szCs w:val="22"/>
        </w:rPr>
      </w:pPr>
      <w:r w:rsidRPr="001C01D3">
        <w:rPr>
          <w:rFonts w:ascii="Times New Roman" w:eastAsia="맑은 고딕" w:hAnsi="Times New Roman"/>
          <w:bCs/>
          <w:sz w:val="22"/>
          <w:szCs w:val="22"/>
        </w:rPr>
        <w:t xml:space="preserve">The unified UE behavior agreed in Rel‑19 (i.e., keep if the indication is </w:t>
      </w:r>
      <w:r w:rsidR="000F32EA">
        <w:rPr>
          <w:rFonts w:ascii="Times New Roman" w:eastAsia="맑은 고딕" w:hAnsi="Times New Roman" w:hint="eastAsia"/>
          <w:bCs/>
          <w:sz w:val="22"/>
          <w:szCs w:val="22"/>
        </w:rPr>
        <w:t>received</w:t>
      </w:r>
      <w:r w:rsidRPr="001C01D3">
        <w:rPr>
          <w:rFonts w:ascii="Times New Roman" w:eastAsia="맑은 고딕" w:hAnsi="Times New Roman"/>
          <w:bCs/>
          <w:sz w:val="22"/>
          <w:szCs w:val="22"/>
        </w:rPr>
        <w:t>; otherwise release) shall be reused.</w:t>
      </w:r>
    </w:p>
    <w:p w14:paraId="0323C45F" w14:textId="6A8BDB7E" w:rsidR="00EF6C78" w:rsidRPr="001C01D3" w:rsidRDefault="00EF6C78" w:rsidP="001C01D3">
      <w:pPr>
        <w:pStyle w:val="af8"/>
        <w:numPr>
          <w:ilvl w:val="0"/>
          <w:numId w:val="85"/>
        </w:numPr>
        <w:spacing w:after="0"/>
        <w:ind w:leftChars="0"/>
        <w:rPr>
          <w:rFonts w:ascii="Times New Roman" w:eastAsia="맑은 고딕" w:hAnsi="Times New Roman"/>
          <w:bCs/>
          <w:sz w:val="22"/>
          <w:szCs w:val="22"/>
        </w:rPr>
      </w:pPr>
      <w:r w:rsidRPr="001C01D3">
        <w:rPr>
          <w:rFonts w:ascii="Times New Roman" w:eastAsia="맑은 고딕" w:hAnsi="Times New Roman"/>
          <w:bCs/>
          <w:sz w:val="22"/>
          <w:szCs w:val="22"/>
        </w:rPr>
        <w:t>No additional pre‑HO reporting conditions or enhanced availability notification mechanisms are required beyond those already defined.</w:t>
      </w:r>
    </w:p>
    <w:p w14:paraId="0E3128C9" w14:textId="325DAD99" w:rsidR="00EF6C78" w:rsidRPr="001C01D3" w:rsidRDefault="00CF4CB2" w:rsidP="00EF6C78">
      <w:pPr>
        <w:rPr>
          <w:rFonts w:ascii="Times New Roman" w:eastAsia="맑은 고딕" w:hAnsi="Times New Roman"/>
          <w:bCs/>
          <w:sz w:val="22"/>
          <w:szCs w:val="22"/>
        </w:rPr>
      </w:pPr>
      <w:r>
        <w:rPr>
          <w:rFonts w:ascii="Times New Roman" w:eastAsia="맑은 고딕" w:hAnsi="Times New Roman" w:hint="eastAsia"/>
          <w:bCs/>
          <w:sz w:val="22"/>
          <w:szCs w:val="22"/>
        </w:rPr>
        <w:t>Reusing the same framework</w:t>
      </w:r>
      <w:r w:rsidR="00EF6C78" w:rsidRPr="001C01D3">
        <w:rPr>
          <w:rFonts w:ascii="Times New Roman" w:eastAsia="맑은 고딕" w:hAnsi="Times New Roman"/>
          <w:bCs/>
          <w:sz w:val="22"/>
          <w:szCs w:val="22"/>
        </w:rPr>
        <w:t xml:space="preserve"> avoids unnecessary specification fragmentation and preserves the Rel‑19 design principle that HO handling shall be independent of the AIML use‑case.</w:t>
      </w:r>
    </w:p>
    <w:p w14:paraId="690D57F0" w14:textId="3119C211" w:rsidR="00DE2A53" w:rsidRDefault="00EF6C78" w:rsidP="00EF6C78">
      <w:pPr>
        <w:rPr>
          <w:rFonts w:ascii="Times New Roman" w:eastAsia="맑은 고딕" w:hAnsi="Times New Roman"/>
          <w:b/>
          <w:sz w:val="22"/>
          <w:szCs w:val="22"/>
        </w:rPr>
      </w:pPr>
      <w:r w:rsidRPr="00EF6C78">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13</w:t>
      </w:r>
      <w:r w:rsidRPr="00EF6C78">
        <w:rPr>
          <w:rFonts w:ascii="Times New Roman" w:eastAsia="맑은 고딕" w:hAnsi="Times New Roman"/>
          <w:b/>
          <w:sz w:val="22"/>
          <w:szCs w:val="22"/>
        </w:rPr>
        <w:t xml:space="preserve">. For intra‑RAT HO/CHO, the UE retains logged data and indicates availability in </w:t>
      </w:r>
      <w:proofErr w:type="spellStart"/>
      <w:r w:rsidRPr="00EF6C78">
        <w:rPr>
          <w:rFonts w:ascii="Times New Roman" w:eastAsia="맑은 고딕" w:hAnsi="Times New Roman"/>
          <w:b/>
          <w:sz w:val="22"/>
          <w:szCs w:val="22"/>
        </w:rPr>
        <w:t>RRCReconfigurationComplete</w:t>
      </w:r>
      <w:proofErr w:type="spellEnd"/>
      <w:r w:rsidRPr="00EF6C78">
        <w:rPr>
          <w:rFonts w:ascii="Times New Roman" w:eastAsia="맑은 고딕" w:hAnsi="Times New Roman"/>
          <w:b/>
          <w:sz w:val="22"/>
          <w:szCs w:val="22"/>
        </w:rPr>
        <w:t>, following the same mechanism as in the BM use‑case.</w:t>
      </w:r>
    </w:p>
    <w:p w14:paraId="5E9A9BAD" w14:textId="2FC05FAD" w:rsidR="00AA428A" w:rsidRPr="00AA428A" w:rsidRDefault="00AA428A" w:rsidP="00AA428A">
      <w:pPr>
        <w:rPr>
          <w:rFonts w:ascii="Times New Roman" w:eastAsia="맑은 고딕" w:hAnsi="Times New Roman"/>
          <w:bCs/>
          <w:sz w:val="22"/>
          <w:szCs w:val="22"/>
        </w:rPr>
      </w:pPr>
      <w:r w:rsidRPr="001C01D3">
        <w:rPr>
          <w:rFonts w:ascii="Times New Roman" w:eastAsia="맑은 고딕" w:hAnsi="Times New Roman"/>
          <w:bCs/>
          <w:sz w:val="22"/>
          <w:szCs w:val="22"/>
        </w:rPr>
        <w:t>Consistent with the above agreements, in Rel</w:t>
      </w:r>
      <w:r w:rsidRPr="001C01D3">
        <w:rPr>
          <w:rFonts w:ascii="Times New Roman" w:eastAsia="맑은 고딕" w:hAnsi="Times New Roman"/>
          <w:bCs/>
          <w:sz w:val="22"/>
          <w:szCs w:val="22"/>
        </w:rPr>
        <w:noBreakHyphen/>
        <w:t>19 RAN2 agreed on the use of a 1</w:t>
      </w:r>
      <w:r w:rsidRPr="001C01D3">
        <w:rPr>
          <w:rFonts w:ascii="Times New Roman" w:eastAsia="맑은 고딕" w:hAnsi="Times New Roman"/>
          <w:bCs/>
          <w:sz w:val="22"/>
          <w:szCs w:val="22"/>
        </w:rPr>
        <w:noBreakHyphen/>
        <w:t>bit indication to instruct the UE whether to retain or release un</w:t>
      </w:r>
      <w:r w:rsidRPr="001C01D3">
        <w:rPr>
          <w:rFonts w:ascii="Times New Roman" w:eastAsia="맑은 고딕" w:hAnsi="Times New Roman"/>
          <w:bCs/>
          <w:sz w:val="22"/>
          <w:szCs w:val="22"/>
        </w:rPr>
        <w:noBreakHyphen/>
        <w:t>retrieved logged data during intra</w:t>
      </w:r>
      <w:r w:rsidRPr="001C01D3">
        <w:rPr>
          <w:rFonts w:ascii="Times New Roman" w:eastAsia="맑은 고딕" w:hAnsi="Times New Roman"/>
          <w:bCs/>
          <w:sz w:val="22"/>
          <w:szCs w:val="22"/>
        </w:rPr>
        <w:noBreakHyphen/>
        <w:t xml:space="preserve">RAT HO/CHO, together with a single UE behavior whereby the UE retains the data when the indication is received and discards it otherwise. While this agreement does not mandate </w:t>
      </w:r>
      <w:r w:rsidRPr="00AA428A">
        <w:rPr>
          <w:rFonts w:ascii="Times New Roman" w:eastAsia="맑은 고딕" w:hAnsi="Times New Roman"/>
          <w:bCs/>
          <w:sz w:val="22"/>
          <w:szCs w:val="22"/>
        </w:rPr>
        <w:t>unified</w:t>
      </w:r>
      <w:r w:rsidRPr="001C01D3">
        <w:rPr>
          <w:rFonts w:ascii="Times New Roman" w:eastAsia="맑은 고딕" w:hAnsi="Times New Roman"/>
          <w:bCs/>
          <w:sz w:val="22"/>
          <w:szCs w:val="22"/>
        </w:rPr>
        <w:t xml:space="preserve"> usage across all AIML data</w:t>
      </w:r>
      <w:r w:rsidRPr="001C01D3">
        <w:rPr>
          <w:rFonts w:ascii="Times New Roman" w:eastAsia="맑은 고딕" w:hAnsi="Times New Roman"/>
          <w:bCs/>
          <w:sz w:val="22"/>
          <w:szCs w:val="22"/>
        </w:rPr>
        <w:noBreakHyphen/>
        <w:t>collection use cases, the mechanism itself was defined as a procedure</w:t>
      </w:r>
      <w:r w:rsidRPr="001C01D3">
        <w:rPr>
          <w:rFonts w:ascii="Times New Roman" w:eastAsia="맑은 고딕" w:hAnsi="Times New Roman"/>
          <w:bCs/>
          <w:sz w:val="22"/>
          <w:szCs w:val="22"/>
        </w:rPr>
        <w:noBreakHyphen/>
        <w:t>level control for handover handling and is not tied to any specific AIML use case.</w:t>
      </w:r>
      <w:r>
        <w:rPr>
          <w:rFonts w:ascii="Times New Roman" w:eastAsia="맑은 고딕" w:hAnsi="Times New Roman" w:hint="eastAsia"/>
          <w:bCs/>
          <w:sz w:val="22"/>
          <w:szCs w:val="22"/>
        </w:rPr>
        <w:t xml:space="preserve"> </w:t>
      </w:r>
      <w:r w:rsidRPr="001C01D3">
        <w:rPr>
          <w:rFonts w:ascii="Times New Roman" w:eastAsia="맑은 고딕" w:hAnsi="Times New Roman"/>
          <w:bCs/>
          <w:sz w:val="22"/>
          <w:szCs w:val="22"/>
        </w:rPr>
        <w:t>From this perspective, applying the same 1</w:t>
      </w:r>
      <w:r w:rsidRPr="001C01D3">
        <w:rPr>
          <w:rFonts w:ascii="Times New Roman" w:eastAsia="맑은 고딕" w:hAnsi="Times New Roman"/>
          <w:bCs/>
          <w:sz w:val="22"/>
          <w:szCs w:val="22"/>
        </w:rPr>
        <w:noBreakHyphen/>
        <w:t xml:space="preserve">bit indication to the CSI compression use case is a natural extension </w:t>
      </w:r>
      <w:r w:rsidRPr="001C01D3">
        <w:rPr>
          <w:rFonts w:ascii="Times New Roman" w:eastAsia="맑은 고딕" w:hAnsi="Times New Roman"/>
          <w:bCs/>
          <w:sz w:val="22"/>
          <w:szCs w:val="22"/>
        </w:rPr>
        <w:lastRenderedPageBreak/>
        <w:t>of the Rel</w:t>
      </w:r>
      <w:r w:rsidRPr="001C01D3">
        <w:rPr>
          <w:rFonts w:ascii="Times New Roman" w:eastAsia="맑은 고딕" w:hAnsi="Times New Roman"/>
          <w:bCs/>
          <w:sz w:val="22"/>
          <w:szCs w:val="22"/>
        </w:rPr>
        <w:noBreakHyphen/>
        <w:t>19 framework, as it preserves specification consistency, avoids unnecessary fragmentation, and remains aligned with the Rel</w:t>
      </w:r>
      <w:r w:rsidRPr="001C01D3">
        <w:rPr>
          <w:rFonts w:ascii="Times New Roman" w:eastAsia="맑은 고딕" w:hAnsi="Times New Roman"/>
          <w:bCs/>
          <w:sz w:val="22"/>
          <w:szCs w:val="22"/>
        </w:rPr>
        <w:noBreakHyphen/>
        <w:t>19 design principle that handover handling should be independent of the AIML use case.</w:t>
      </w:r>
      <w:r>
        <w:rPr>
          <w:rFonts w:ascii="Times New Roman" w:eastAsia="맑은 고딕" w:hAnsi="Times New Roman" w:hint="eastAsia"/>
          <w:bCs/>
          <w:sz w:val="22"/>
          <w:szCs w:val="22"/>
        </w:rPr>
        <w:t xml:space="preserve"> </w:t>
      </w:r>
      <w:r w:rsidRPr="001C01D3">
        <w:rPr>
          <w:rFonts w:ascii="Times New Roman" w:eastAsia="맑은 고딕" w:hAnsi="Times New Roman"/>
          <w:bCs/>
          <w:sz w:val="22"/>
          <w:szCs w:val="22"/>
        </w:rPr>
        <w:t>At the same time, however, the CSI compression use case is characterized by substantially larger per</w:t>
      </w:r>
      <w:r w:rsidRPr="001C01D3">
        <w:rPr>
          <w:rFonts w:ascii="Times New Roman" w:eastAsia="맑은 고딕" w:hAnsi="Times New Roman"/>
          <w:bCs/>
          <w:sz w:val="22"/>
          <w:szCs w:val="22"/>
        </w:rPr>
        <w:noBreakHyphen/>
        <w:t>sample data sizes than the BM use case. Without introducing a separate indication or deviating from the agreed framework, it may therefore be beneficial to further clarify, as FFS, the scope or association of the existing 1</w:t>
      </w:r>
      <w:r w:rsidRPr="001C01D3">
        <w:rPr>
          <w:rFonts w:ascii="Times New Roman" w:eastAsia="맑은 고딕" w:hAnsi="Times New Roman"/>
          <w:bCs/>
          <w:sz w:val="22"/>
          <w:szCs w:val="22"/>
        </w:rPr>
        <w:noBreakHyphen/>
        <w:t>bit indication for CSI compression (e.g., its applicability with respect to data</w:t>
      </w:r>
      <w:r w:rsidRPr="001C01D3">
        <w:rPr>
          <w:rFonts w:ascii="Times New Roman" w:eastAsia="맑은 고딕" w:hAnsi="Times New Roman"/>
          <w:bCs/>
          <w:sz w:val="22"/>
          <w:szCs w:val="22"/>
        </w:rPr>
        <w:noBreakHyphen/>
        <w:t>collection configurations), in order to avoid disproportionate retention of large</w:t>
      </w:r>
      <w:r w:rsidRPr="001C01D3">
        <w:rPr>
          <w:rFonts w:ascii="Times New Roman" w:eastAsia="맑은 고딕" w:hAnsi="Times New Roman"/>
          <w:bCs/>
          <w:sz w:val="22"/>
          <w:szCs w:val="22"/>
        </w:rPr>
        <w:noBreakHyphen/>
        <w:t>sized data in certain scenarios.</w:t>
      </w:r>
    </w:p>
    <w:p w14:paraId="0CAAF03C" w14:textId="23B2BDAE" w:rsidR="007D03A3" w:rsidRDefault="007D03A3" w:rsidP="007D03A3">
      <w:pPr>
        <w:rPr>
          <w:rFonts w:ascii="Times New Roman" w:eastAsia="맑은 고딕" w:hAnsi="Times New Roman"/>
          <w:b/>
          <w:sz w:val="22"/>
          <w:szCs w:val="22"/>
        </w:rPr>
      </w:pPr>
      <w:r w:rsidRPr="001C01D3">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14</w:t>
      </w:r>
      <w:r w:rsidRPr="001C01D3">
        <w:rPr>
          <w:rFonts w:ascii="Times New Roman" w:eastAsia="맑은 고딕" w:hAnsi="Times New Roman"/>
          <w:b/>
          <w:sz w:val="22"/>
          <w:szCs w:val="22"/>
        </w:rPr>
        <w:t xml:space="preserve">. </w:t>
      </w:r>
      <w:r>
        <w:rPr>
          <w:rFonts w:ascii="Times New Roman" w:eastAsia="맑은 고딕" w:hAnsi="Times New Roman" w:hint="eastAsia"/>
          <w:b/>
          <w:sz w:val="22"/>
          <w:szCs w:val="22"/>
        </w:rPr>
        <w:t xml:space="preserve">A </w:t>
      </w:r>
      <w:r w:rsidRPr="001C01D3">
        <w:rPr>
          <w:rFonts w:ascii="Times New Roman" w:eastAsia="맑은 고딕" w:hAnsi="Times New Roman"/>
          <w:b/>
          <w:sz w:val="22"/>
          <w:szCs w:val="22"/>
        </w:rPr>
        <w:t>1</w:t>
      </w:r>
      <w:r w:rsidRPr="001C01D3">
        <w:rPr>
          <w:rFonts w:ascii="Times New Roman" w:eastAsia="맑은 고딕" w:hAnsi="Times New Roman"/>
          <w:b/>
          <w:sz w:val="22"/>
          <w:szCs w:val="22"/>
        </w:rPr>
        <w:noBreakHyphen/>
        <w:t>bit indication used in the BM use case for retaining or releasing un</w:t>
      </w:r>
      <w:r w:rsidRPr="001C01D3">
        <w:rPr>
          <w:rFonts w:ascii="Times New Roman" w:eastAsia="맑은 고딕" w:hAnsi="Times New Roman"/>
          <w:b/>
          <w:sz w:val="22"/>
          <w:szCs w:val="22"/>
        </w:rPr>
        <w:noBreakHyphen/>
        <w:t xml:space="preserve">retrieved data shall also be </w:t>
      </w:r>
      <w:r>
        <w:rPr>
          <w:rFonts w:ascii="Times New Roman" w:eastAsia="맑은 고딕" w:hAnsi="Times New Roman" w:hint="eastAsia"/>
          <w:b/>
          <w:sz w:val="22"/>
          <w:szCs w:val="22"/>
        </w:rPr>
        <w:t>used</w:t>
      </w:r>
      <w:r w:rsidRPr="001C01D3">
        <w:rPr>
          <w:rFonts w:ascii="Times New Roman" w:eastAsia="맑은 고딕" w:hAnsi="Times New Roman"/>
          <w:b/>
          <w:sz w:val="22"/>
          <w:szCs w:val="22"/>
        </w:rPr>
        <w:t xml:space="preserve"> in the CSI compression use case.</w:t>
      </w:r>
      <w:r>
        <w:rPr>
          <w:rFonts w:ascii="Times New Roman" w:eastAsia="맑은 고딕" w:hAnsi="Times New Roman" w:hint="eastAsia"/>
          <w:b/>
          <w:sz w:val="22"/>
          <w:szCs w:val="22"/>
        </w:rPr>
        <w:t xml:space="preserve"> FFS</w:t>
      </w:r>
      <w:r w:rsidR="005002BE">
        <w:rPr>
          <w:rFonts w:ascii="Times New Roman" w:eastAsia="맑은 고딕" w:hAnsi="Times New Roman" w:hint="eastAsia"/>
          <w:b/>
          <w:sz w:val="22"/>
          <w:szCs w:val="22"/>
        </w:rPr>
        <w:t xml:space="preserve"> </w:t>
      </w:r>
      <w:r w:rsidR="005002BE" w:rsidRPr="005002BE">
        <w:rPr>
          <w:rFonts w:ascii="Times New Roman" w:eastAsia="맑은 고딕" w:hAnsi="Times New Roman"/>
          <w:b/>
          <w:sz w:val="22"/>
          <w:szCs w:val="22"/>
        </w:rPr>
        <w:t>a clarification of the indication scope for CSI compression–specific data characteristics, without introducing a separate indication.</w:t>
      </w:r>
    </w:p>
    <w:p w14:paraId="04F549B8" w14:textId="77777777" w:rsidR="007D03A3" w:rsidRPr="007D03A3" w:rsidRDefault="007D03A3" w:rsidP="00EF6C78">
      <w:pPr>
        <w:rPr>
          <w:rFonts w:ascii="Times New Roman" w:eastAsia="맑은 고딕" w:hAnsi="Times New Roman"/>
          <w:b/>
          <w:sz w:val="22"/>
          <w:szCs w:val="22"/>
        </w:rPr>
      </w:pPr>
    </w:p>
    <w:p w14:paraId="7EF4C0BE" w14:textId="321CF1DB" w:rsidR="00FE59FE" w:rsidRPr="00EA03AA" w:rsidRDefault="00FE59FE" w:rsidP="00FE59FE">
      <w:pPr>
        <w:pStyle w:val="3"/>
        <w:rPr>
          <w:rFonts w:eastAsia="맑은 고딕"/>
        </w:rPr>
      </w:pPr>
      <w:r>
        <w:rPr>
          <w:rFonts w:eastAsia="맑은 고딕" w:hint="eastAsia"/>
          <w:lang w:eastAsia="ko-KR"/>
        </w:rPr>
        <w:t>Inter-RAT HO</w:t>
      </w:r>
    </w:p>
    <w:p w14:paraId="510408B5" w14:textId="22920FB4" w:rsidR="00EF6C78" w:rsidRDefault="00D5634C" w:rsidP="00EF6C78">
      <w:pPr>
        <w:rPr>
          <w:rFonts w:ascii="Times New Roman" w:eastAsia="맑은 고딕" w:hAnsi="Times New Roman"/>
          <w:bCs/>
          <w:sz w:val="22"/>
          <w:szCs w:val="22"/>
        </w:rPr>
      </w:pPr>
      <w:r>
        <w:rPr>
          <w:rFonts w:ascii="Times New Roman" w:eastAsia="맑은 고딕" w:hAnsi="Times New Roman" w:hint="eastAsia"/>
          <w:bCs/>
          <w:sz w:val="22"/>
          <w:szCs w:val="22"/>
        </w:rPr>
        <w:t>RAN2</w:t>
      </w:r>
      <w:r w:rsidR="00EF6C78" w:rsidRPr="001C01D3">
        <w:rPr>
          <w:rFonts w:ascii="Times New Roman" w:eastAsia="맑은 고딕" w:hAnsi="Times New Roman"/>
          <w:bCs/>
          <w:sz w:val="22"/>
          <w:szCs w:val="22"/>
        </w:rPr>
        <w:t xml:space="preserve"> </w:t>
      </w:r>
      <w:r>
        <w:rPr>
          <w:rFonts w:ascii="Times New Roman" w:eastAsia="맑은 고딕" w:hAnsi="Times New Roman" w:hint="eastAsia"/>
          <w:bCs/>
          <w:sz w:val="22"/>
          <w:szCs w:val="22"/>
        </w:rPr>
        <w:t>agreed</w:t>
      </w:r>
      <w:r w:rsidR="00EF6C78" w:rsidRPr="001C01D3">
        <w:rPr>
          <w:rFonts w:ascii="Times New Roman" w:eastAsia="맑은 고딕" w:hAnsi="Times New Roman"/>
          <w:bCs/>
          <w:sz w:val="22"/>
          <w:szCs w:val="22"/>
        </w:rPr>
        <w:t xml:space="preserve"> that the UE shall discard logged data upon inter‑RAT HO due to architectural, memory‑management, and data‑validity considerations</w:t>
      </w:r>
      <w:r>
        <w:rPr>
          <w:rFonts w:ascii="Times New Roman" w:eastAsia="맑은 고딕" w:hAnsi="Times New Roman" w:hint="eastAsia"/>
          <w:bCs/>
          <w:sz w:val="22"/>
          <w:szCs w:val="22"/>
        </w:rPr>
        <w:t xml:space="preserve"> in RAN2#131.</w:t>
      </w:r>
    </w:p>
    <w:tbl>
      <w:tblPr>
        <w:tblStyle w:val="af7"/>
        <w:tblW w:w="0" w:type="auto"/>
        <w:tblLook w:val="04A0" w:firstRow="1" w:lastRow="0" w:firstColumn="1" w:lastColumn="0" w:noHBand="0" w:noVBand="1"/>
      </w:tblPr>
      <w:tblGrid>
        <w:gridCol w:w="9629"/>
      </w:tblGrid>
      <w:tr w:rsidR="00D5634C" w14:paraId="2E709F92" w14:textId="77777777" w:rsidTr="00D5634C">
        <w:tc>
          <w:tcPr>
            <w:tcW w:w="9629" w:type="dxa"/>
          </w:tcPr>
          <w:p w14:paraId="0F7AA001" w14:textId="19051F19" w:rsidR="00D5634C" w:rsidRDefault="00D5634C" w:rsidP="00D5634C">
            <w:pPr>
              <w:widowControl w:val="0"/>
              <w:wordWrap w:val="0"/>
              <w:overflowPunct/>
              <w:adjustRightInd/>
              <w:spacing w:after="160"/>
              <w:contextualSpacing/>
              <w:jc w:val="left"/>
              <w:textAlignment w:val="auto"/>
              <w:rPr>
                <w:rFonts w:eastAsia="맑은 고딕"/>
              </w:rPr>
            </w:pPr>
            <w:r>
              <w:rPr>
                <w:rFonts w:eastAsia="맑은 고딕" w:hint="eastAsia"/>
              </w:rPr>
              <w:t>[RAN2 agreement]</w:t>
            </w:r>
          </w:p>
          <w:p w14:paraId="24AA2596" w14:textId="36CD993E" w:rsidR="00D5634C" w:rsidRPr="001C01D3" w:rsidRDefault="00D5634C" w:rsidP="001C01D3">
            <w:pPr>
              <w:pStyle w:val="af8"/>
              <w:widowControl w:val="0"/>
              <w:numPr>
                <w:ilvl w:val="0"/>
                <w:numId w:val="84"/>
              </w:numPr>
              <w:wordWrap w:val="0"/>
              <w:overflowPunct/>
              <w:adjustRightInd/>
              <w:spacing w:after="160"/>
              <w:ind w:leftChars="0"/>
              <w:contextualSpacing/>
              <w:jc w:val="left"/>
              <w:textAlignment w:val="auto"/>
              <w:rPr>
                <w:rFonts w:eastAsia="맑은 고딕"/>
              </w:rPr>
            </w:pPr>
            <w:r w:rsidRPr="00412EC8">
              <w:rPr>
                <w:rFonts w:hint="eastAsia"/>
              </w:rPr>
              <w:t xml:space="preserve">(RAN2#131) </w:t>
            </w:r>
            <w:r w:rsidRPr="00412EC8">
              <w:t>UE discards the logged data upon inter-RAT handover.</w:t>
            </w:r>
          </w:p>
        </w:tc>
      </w:tr>
    </w:tbl>
    <w:p w14:paraId="19C38E42" w14:textId="77777777" w:rsidR="00D5634C" w:rsidRPr="001C01D3" w:rsidRDefault="00D5634C" w:rsidP="00EF6C78">
      <w:pPr>
        <w:rPr>
          <w:rFonts w:ascii="Times New Roman" w:eastAsia="맑은 고딕" w:hAnsi="Times New Roman"/>
          <w:bCs/>
          <w:sz w:val="22"/>
          <w:szCs w:val="22"/>
        </w:rPr>
      </w:pPr>
    </w:p>
    <w:p w14:paraId="754FA5C0" w14:textId="6D07DA7D" w:rsidR="00EF6C78" w:rsidRPr="001C01D3" w:rsidRDefault="00EF6C78" w:rsidP="00EF6C78">
      <w:pPr>
        <w:rPr>
          <w:rFonts w:ascii="Times New Roman" w:eastAsia="맑은 고딕" w:hAnsi="Times New Roman"/>
          <w:bCs/>
          <w:sz w:val="22"/>
          <w:szCs w:val="22"/>
        </w:rPr>
      </w:pPr>
      <w:r w:rsidRPr="001C01D3">
        <w:rPr>
          <w:rFonts w:ascii="Times New Roman" w:eastAsia="맑은 고딕" w:hAnsi="Times New Roman"/>
          <w:bCs/>
          <w:sz w:val="22"/>
          <w:szCs w:val="22"/>
        </w:rPr>
        <w:t xml:space="preserve">For the CSI compression use‑case, the same principle </w:t>
      </w:r>
      <w:r w:rsidR="007F4513">
        <w:rPr>
          <w:rFonts w:ascii="Times New Roman" w:eastAsia="맑은 고딕" w:hAnsi="Times New Roman" w:hint="eastAsia"/>
          <w:bCs/>
          <w:sz w:val="22"/>
          <w:szCs w:val="22"/>
        </w:rPr>
        <w:t xml:space="preserve">can be </w:t>
      </w:r>
      <w:r w:rsidRPr="001C01D3">
        <w:rPr>
          <w:rFonts w:ascii="Times New Roman" w:eastAsia="맑은 고딕" w:hAnsi="Times New Roman"/>
          <w:bCs/>
          <w:sz w:val="22"/>
          <w:szCs w:val="22"/>
        </w:rPr>
        <w:t>applie</w:t>
      </w:r>
      <w:r w:rsidR="007F4513">
        <w:rPr>
          <w:rFonts w:ascii="Times New Roman" w:eastAsia="맑은 고딕" w:hAnsi="Times New Roman" w:hint="eastAsia"/>
          <w:bCs/>
          <w:sz w:val="22"/>
          <w:szCs w:val="22"/>
        </w:rPr>
        <w:t>d because</w:t>
      </w:r>
      <w:r w:rsidRPr="001C01D3">
        <w:rPr>
          <w:rFonts w:ascii="Times New Roman" w:eastAsia="맑은 고딕" w:hAnsi="Times New Roman"/>
          <w:bCs/>
          <w:sz w:val="22"/>
          <w:szCs w:val="22"/>
        </w:rPr>
        <w:t>:</w:t>
      </w:r>
    </w:p>
    <w:p w14:paraId="0B96A127" w14:textId="29038DFB" w:rsidR="00EF6C78" w:rsidRPr="001C01D3" w:rsidRDefault="00EF6C78" w:rsidP="001C01D3">
      <w:pPr>
        <w:pStyle w:val="af8"/>
        <w:numPr>
          <w:ilvl w:val="0"/>
          <w:numId w:val="86"/>
        </w:numPr>
        <w:ind w:leftChars="0"/>
        <w:rPr>
          <w:rFonts w:ascii="Times New Roman" w:eastAsia="맑은 고딕" w:hAnsi="Times New Roman"/>
          <w:bCs/>
          <w:sz w:val="22"/>
          <w:szCs w:val="22"/>
        </w:rPr>
      </w:pPr>
      <w:r w:rsidRPr="001C01D3">
        <w:rPr>
          <w:rFonts w:ascii="Times New Roman" w:eastAsia="맑은 고딕" w:hAnsi="Times New Roman"/>
          <w:bCs/>
          <w:sz w:val="22"/>
          <w:szCs w:val="22"/>
        </w:rPr>
        <w:t>Logged CSI samples collected in NR are not meaningful for training when mobility transitions to another RAT.</w:t>
      </w:r>
      <w:r w:rsidR="007A7999">
        <w:rPr>
          <w:rFonts w:ascii="Times New Roman" w:eastAsia="맑은 고딕" w:hAnsi="Times New Roman" w:hint="eastAsia"/>
          <w:bCs/>
          <w:sz w:val="22"/>
          <w:szCs w:val="22"/>
        </w:rPr>
        <w:t xml:space="preserve"> </w:t>
      </w:r>
    </w:p>
    <w:p w14:paraId="1E3DF845" w14:textId="05FC0744" w:rsidR="00EF6C78" w:rsidRPr="001C01D3" w:rsidRDefault="00EF6C78" w:rsidP="001C01D3">
      <w:pPr>
        <w:pStyle w:val="af8"/>
        <w:numPr>
          <w:ilvl w:val="0"/>
          <w:numId w:val="86"/>
        </w:numPr>
        <w:ind w:leftChars="0"/>
        <w:rPr>
          <w:rFonts w:ascii="Times New Roman" w:eastAsia="맑은 고딕" w:hAnsi="Times New Roman"/>
          <w:bCs/>
          <w:sz w:val="22"/>
          <w:szCs w:val="22"/>
        </w:rPr>
      </w:pPr>
      <w:r w:rsidRPr="001C01D3">
        <w:rPr>
          <w:rFonts w:ascii="Times New Roman" w:eastAsia="맑은 고딕" w:hAnsi="Times New Roman"/>
          <w:bCs/>
          <w:sz w:val="22"/>
          <w:szCs w:val="22"/>
        </w:rPr>
        <w:t>Consistency with existing BM behavior avoids introducing additional cross‑RAT complexity.</w:t>
      </w:r>
    </w:p>
    <w:p w14:paraId="40183E3B" w14:textId="0A542962" w:rsidR="00EF6C78" w:rsidRPr="001C01D3" w:rsidRDefault="00EF6C78" w:rsidP="00EF6C78">
      <w:pPr>
        <w:rPr>
          <w:rFonts w:ascii="Times New Roman" w:eastAsia="맑은 고딕" w:hAnsi="Times New Roman"/>
          <w:b/>
          <w:sz w:val="22"/>
          <w:szCs w:val="22"/>
        </w:rPr>
      </w:pPr>
      <w:r w:rsidRPr="001C01D3">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15</w:t>
      </w:r>
      <w:r w:rsidRPr="001C01D3">
        <w:rPr>
          <w:rFonts w:ascii="Times New Roman" w:eastAsia="맑은 고딕" w:hAnsi="Times New Roman"/>
          <w:b/>
          <w:sz w:val="22"/>
          <w:szCs w:val="22"/>
        </w:rPr>
        <w:t>. The UE discards logged data upon inter‑RAT handover, consistent with the BM use‑case.</w:t>
      </w:r>
    </w:p>
    <w:p w14:paraId="2377FC57" w14:textId="77777777" w:rsidR="00EF6C78" w:rsidRDefault="00EF6C78">
      <w:pPr>
        <w:rPr>
          <w:rFonts w:eastAsia="맑은 고딕"/>
        </w:rPr>
      </w:pPr>
    </w:p>
    <w:p w14:paraId="3881B340" w14:textId="7A8B2CB5" w:rsidR="00EF6C78" w:rsidRDefault="00EF6C78" w:rsidP="001C01D3">
      <w:pPr>
        <w:pStyle w:val="3"/>
        <w:rPr>
          <w:rFonts w:eastAsia="맑은 고딕"/>
        </w:rPr>
      </w:pPr>
      <w:r>
        <w:rPr>
          <w:rFonts w:eastAsia="맑은 고딕" w:hint="eastAsia"/>
        </w:rPr>
        <w:t>RRC_IDLE</w:t>
      </w:r>
      <w:r w:rsidR="00321616">
        <w:rPr>
          <w:rFonts w:eastAsia="맑은 고딕" w:hint="eastAsia"/>
          <w:lang w:eastAsia="ko-KR"/>
        </w:rPr>
        <w:t xml:space="preserve">, </w:t>
      </w:r>
      <w:r>
        <w:rPr>
          <w:rFonts w:eastAsia="맑은 고딕" w:hint="eastAsia"/>
        </w:rPr>
        <w:t>RRC_INACTIVE</w:t>
      </w:r>
      <w:r w:rsidR="00321616">
        <w:rPr>
          <w:rFonts w:eastAsia="맑은 고딕" w:hint="eastAsia"/>
          <w:lang w:eastAsia="ko-KR"/>
        </w:rPr>
        <w:t>,</w:t>
      </w:r>
      <w:r w:rsidR="00321616">
        <w:rPr>
          <w:rFonts w:eastAsia="맑은 고딕" w:hint="eastAsia"/>
        </w:rPr>
        <w:t xml:space="preserve"> </w:t>
      </w:r>
      <w:r>
        <w:rPr>
          <w:rFonts w:eastAsia="맑은 고딕" w:hint="eastAsia"/>
        </w:rPr>
        <w:t xml:space="preserve">RLF </w:t>
      </w:r>
    </w:p>
    <w:p w14:paraId="015F7E23" w14:textId="3493CE0B" w:rsidR="00EF6C78" w:rsidRDefault="007F4513" w:rsidP="00EF6C78">
      <w:pPr>
        <w:rPr>
          <w:rFonts w:ascii="Times New Roman" w:eastAsia="맑은 고딕" w:hAnsi="Times New Roman"/>
          <w:bCs/>
          <w:sz w:val="22"/>
          <w:szCs w:val="22"/>
        </w:rPr>
      </w:pPr>
      <w:r>
        <w:rPr>
          <w:rFonts w:ascii="Times New Roman" w:eastAsia="맑은 고딕" w:hAnsi="Times New Roman" w:hint="eastAsia"/>
          <w:bCs/>
          <w:sz w:val="22"/>
          <w:szCs w:val="22"/>
        </w:rPr>
        <w:t xml:space="preserve">RAN2 agreed </w:t>
      </w:r>
      <w:r w:rsidR="00EF6C78" w:rsidRPr="001C01D3">
        <w:rPr>
          <w:rFonts w:ascii="Times New Roman" w:eastAsia="맑은 고딕" w:hAnsi="Times New Roman"/>
          <w:bCs/>
          <w:sz w:val="22"/>
          <w:szCs w:val="22"/>
        </w:rPr>
        <w:t>that the UE discard logged data when transitioning to RRC_IDLE, RRC_INACTIVE, or when an RLF occurs</w:t>
      </w:r>
      <w:r>
        <w:rPr>
          <w:rFonts w:ascii="Times New Roman" w:eastAsia="맑은 고딕" w:hAnsi="Times New Roman" w:hint="eastAsia"/>
          <w:bCs/>
          <w:sz w:val="22"/>
          <w:szCs w:val="22"/>
        </w:rPr>
        <w:t>, as shown in the below table</w:t>
      </w:r>
      <w:r w:rsidR="00EF6C78" w:rsidRPr="001C01D3">
        <w:rPr>
          <w:rFonts w:ascii="Times New Roman" w:eastAsia="맑은 고딕" w:hAnsi="Times New Roman"/>
          <w:bCs/>
          <w:sz w:val="22"/>
          <w:szCs w:val="22"/>
        </w:rPr>
        <w:t>. This approach ensures deterministic UE behavior, avoids storing stale or incomplete data across long inactive periods, and prevents misuse of potentially invalid samples.</w:t>
      </w:r>
    </w:p>
    <w:tbl>
      <w:tblPr>
        <w:tblStyle w:val="af7"/>
        <w:tblW w:w="0" w:type="auto"/>
        <w:tblLook w:val="04A0" w:firstRow="1" w:lastRow="0" w:firstColumn="1" w:lastColumn="0" w:noHBand="0" w:noVBand="1"/>
      </w:tblPr>
      <w:tblGrid>
        <w:gridCol w:w="9629"/>
      </w:tblGrid>
      <w:tr w:rsidR="007F4513" w14:paraId="629EA5C4" w14:textId="77777777" w:rsidTr="007F4513">
        <w:tc>
          <w:tcPr>
            <w:tcW w:w="9629" w:type="dxa"/>
          </w:tcPr>
          <w:p w14:paraId="659619EC" w14:textId="608AEEDA" w:rsidR="007F4513" w:rsidRDefault="007F4513" w:rsidP="00EF6C78">
            <w:pPr>
              <w:rPr>
                <w:rFonts w:ascii="Times New Roman" w:eastAsia="맑은 고딕" w:hAnsi="Times New Roman"/>
                <w:bCs/>
                <w:sz w:val="22"/>
                <w:szCs w:val="22"/>
              </w:rPr>
            </w:pPr>
            <w:r>
              <w:rPr>
                <w:rFonts w:ascii="Times New Roman" w:eastAsia="맑은 고딕" w:hAnsi="Times New Roman" w:hint="eastAsia"/>
                <w:bCs/>
                <w:sz w:val="22"/>
                <w:szCs w:val="22"/>
              </w:rPr>
              <w:t>[RAN2 agreement regarding the logged data in case of RRC_IDLE/RRC_INACTIVE/RLF]</w:t>
            </w:r>
          </w:p>
          <w:p w14:paraId="3DE31405" w14:textId="77777777" w:rsidR="007F4513" w:rsidRPr="001C01D3" w:rsidRDefault="007F4513" w:rsidP="001C01D3">
            <w:pPr>
              <w:pStyle w:val="af8"/>
              <w:widowControl w:val="0"/>
              <w:numPr>
                <w:ilvl w:val="0"/>
                <w:numId w:val="84"/>
              </w:numPr>
              <w:wordWrap w:val="0"/>
              <w:overflowPunct/>
              <w:adjustRightInd/>
              <w:spacing w:after="160"/>
              <w:ind w:leftChars="0"/>
              <w:contextualSpacing/>
              <w:jc w:val="left"/>
              <w:textAlignment w:val="auto"/>
            </w:pPr>
            <w:r w:rsidRPr="001C01D3">
              <w:t xml:space="preserve">(RAN2#129) FFS how to handle idle/inactive and RLF cases and whether we have a unified.   </w:t>
            </w:r>
          </w:p>
          <w:p w14:paraId="4B83D02B" w14:textId="77777777" w:rsidR="007F4513" w:rsidRPr="007F4513" w:rsidRDefault="007F4513" w:rsidP="001C01D3">
            <w:pPr>
              <w:pStyle w:val="af8"/>
              <w:widowControl w:val="0"/>
              <w:numPr>
                <w:ilvl w:val="0"/>
                <w:numId w:val="84"/>
              </w:numPr>
              <w:wordWrap w:val="0"/>
              <w:overflowPunct/>
              <w:adjustRightInd/>
              <w:spacing w:after="160"/>
              <w:ind w:leftChars="0"/>
              <w:contextualSpacing/>
              <w:jc w:val="left"/>
              <w:textAlignment w:val="auto"/>
            </w:pPr>
            <w:r w:rsidRPr="007F4513">
              <w:rPr>
                <w:rFonts w:hint="eastAsia"/>
              </w:rPr>
              <w:t xml:space="preserve">(RAN2#129bis) </w:t>
            </w:r>
            <w:r w:rsidRPr="007F4513">
              <w:t>Upon going to RRC_IDLE, RLF, or RRC_INACTIVE, UE discards any logged data</w:t>
            </w:r>
          </w:p>
          <w:p w14:paraId="1AD5DEFC" w14:textId="77777777" w:rsidR="007F4513" w:rsidRPr="007F4513" w:rsidRDefault="007F4513" w:rsidP="001C01D3">
            <w:pPr>
              <w:pStyle w:val="af8"/>
              <w:widowControl w:val="0"/>
              <w:numPr>
                <w:ilvl w:val="0"/>
                <w:numId w:val="84"/>
              </w:numPr>
              <w:wordWrap w:val="0"/>
              <w:overflowPunct/>
              <w:adjustRightInd/>
              <w:spacing w:after="160"/>
              <w:ind w:leftChars="0"/>
              <w:contextualSpacing/>
              <w:jc w:val="left"/>
              <w:textAlignment w:val="auto"/>
            </w:pPr>
            <w:r w:rsidRPr="007F4513">
              <w:rPr>
                <w:rFonts w:hint="eastAsia"/>
              </w:rPr>
              <w:t xml:space="preserve">(RAN2#131) </w:t>
            </w:r>
            <w:r w:rsidRPr="007F4513">
              <w:t>RAN2 confirms that the network data logging is captured in a new clause (e.g. 5.5x) in the RRC specification.</w:t>
            </w:r>
          </w:p>
          <w:p w14:paraId="5405190B" w14:textId="297E58EE" w:rsidR="007F4513" w:rsidRPr="001C01D3" w:rsidRDefault="007F4513" w:rsidP="001C01D3">
            <w:pPr>
              <w:pStyle w:val="af8"/>
              <w:widowControl w:val="0"/>
              <w:numPr>
                <w:ilvl w:val="0"/>
                <w:numId w:val="84"/>
              </w:numPr>
              <w:wordWrap w:val="0"/>
              <w:overflowPunct/>
              <w:adjustRightInd/>
              <w:spacing w:after="160"/>
              <w:ind w:leftChars="0"/>
              <w:contextualSpacing/>
              <w:jc w:val="left"/>
              <w:textAlignment w:val="auto"/>
            </w:pPr>
            <w:r w:rsidRPr="007F4513">
              <w:rPr>
                <w:rFonts w:hint="eastAsia"/>
              </w:rPr>
              <w:t xml:space="preserve">(RAN2#131) </w:t>
            </w:r>
            <w:r w:rsidRPr="007F4513">
              <w:t>The UE stores logged data for BM in a variable specific to L1 CSI related measurements.</w:t>
            </w:r>
          </w:p>
        </w:tc>
      </w:tr>
    </w:tbl>
    <w:p w14:paraId="4776A6CF" w14:textId="784601B5" w:rsidR="00EF6C78" w:rsidRPr="001C01D3" w:rsidRDefault="00EF6C78" w:rsidP="00EF6C78">
      <w:pPr>
        <w:rPr>
          <w:rFonts w:ascii="Times New Roman" w:eastAsia="맑은 고딕" w:hAnsi="Times New Roman"/>
          <w:bCs/>
          <w:sz w:val="22"/>
          <w:szCs w:val="22"/>
        </w:rPr>
      </w:pPr>
      <w:r w:rsidRPr="001C01D3">
        <w:rPr>
          <w:rFonts w:ascii="Times New Roman" w:eastAsia="맑은 고딕" w:hAnsi="Times New Roman"/>
          <w:bCs/>
          <w:sz w:val="22"/>
          <w:szCs w:val="22"/>
        </w:rPr>
        <w:t xml:space="preserve">The same rule </w:t>
      </w:r>
      <w:r w:rsidR="007F4513">
        <w:rPr>
          <w:rFonts w:ascii="Times New Roman" w:eastAsia="맑은 고딕" w:hAnsi="Times New Roman" w:hint="eastAsia"/>
          <w:bCs/>
          <w:sz w:val="22"/>
          <w:szCs w:val="22"/>
        </w:rPr>
        <w:t>can be applied</w:t>
      </w:r>
      <w:r w:rsidRPr="001C01D3">
        <w:rPr>
          <w:rFonts w:ascii="Times New Roman" w:eastAsia="맑은 고딕" w:hAnsi="Times New Roman"/>
          <w:bCs/>
          <w:sz w:val="22"/>
          <w:szCs w:val="22"/>
        </w:rPr>
        <w:t xml:space="preserve"> directly to the CSI compression </w:t>
      </w:r>
      <w:r w:rsidR="009E7DEF">
        <w:rPr>
          <w:rFonts w:ascii="Times New Roman" w:eastAsia="맑은 고딕" w:hAnsi="Times New Roman"/>
          <w:bCs/>
          <w:sz w:val="22"/>
          <w:szCs w:val="22"/>
        </w:rPr>
        <w:t>use case</w:t>
      </w:r>
      <w:r w:rsidRPr="001C01D3">
        <w:rPr>
          <w:rFonts w:ascii="Times New Roman" w:eastAsia="맑은 고딕" w:hAnsi="Times New Roman"/>
          <w:bCs/>
          <w:sz w:val="22"/>
          <w:szCs w:val="22"/>
        </w:rPr>
        <w:t>, since the data volume is even larger and keeping it across such transitions may worsen memory pressure.</w:t>
      </w:r>
    </w:p>
    <w:p w14:paraId="77D9E303" w14:textId="6B25EC16" w:rsidR="00654BC7" w:rsidRPr="001C01D3" w:rsidRDefault="00EF6C78" w:rsidP="00326CC3">
      <w:pPr>
        <w:rPr>
          <w:rFonts w:ascii="Times New Roman" w:eastAsia="맑은 고딕" w:hAnsi="Times New Roman"/>
          <w:b/>
          <w:sz w:val="22"/>
          <w:szCs w:val="22"/>
        </w:rPr>
      </w:pPr>
      <w:r w:rsidRPr="001C01D3">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16</w:t>
      </w:r>
      <w:r w:rsidRPr="001C01D3">
        <w:rPr>
          <w:rFonts w:ascii="Times New Roman" w:eastAsia="맑은 고딕" w:hAnsi="Times New Roman"/>
          <w:b/>
          <w:sz w:val="22"/>
          <w:szCs w:val="22"/>
        </w:rPr>
        <w:t xml:space="preserve">. Upon entering RRC_IDLE, RRC_INACTIVE, or upon RLF, the UE shall discard logged data, as in the BM </w:t>
      </w:r>
      <w:r w:rsidR="009E7DEF">
        <w:rPr>
          <w:rFonts w:ascii="Times New Roman" w:eastAsia="맑은 고딕" w:hAnsi="Times New Roman"/>
          <w:b/>
          <w:sz w:val="22"/>
          <w:szCs w:val="22"/>
        </w:rPr>
        <w:t>use case</w:t>
      </w:r>
      <w:r w:rsidRPr="001C01D3">
        <w:rPr>
          <w:rFonts w:ascii="Times New Roman" w:eastAsia="맑은 고딕" w:hAnsi="Times New Roman"/>
          <w:b/>
          <w:sz w:val="22"/>
          <w:szCs w:val="22"/>
        </w:rPr>
        <w:t>.</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Conclusion</w:t>
      </w:r>
    </w:p>
    <w:p w14:paraId="00E8DC80" w14:textId="7F1888A4" w:rsidR="00D43CAA" w:rsidRPr="00191CE9" w:rsidRDefault="00D43CAA" w:rsidP="00D43CAA">
      <w:pPr>
        <w:rPr>
          <w:rFonts w:ascii="Times New Roman" w:eastAsia="맑은 고딕" w:hAnsi="Times New Roman"/>
          <w:sz w:val="22"/>
        </w:rPr>
      </w:pPr>
      <w:bookmarkStart w:id="19" w:name="_Toc450908196"/>
      <w:bookmarkStart w:id="20" w:name="_In-sequence_SDU_delivery"/>
      <w:bookmarkEnd w:id="19"/>
      <w:bookmarkEnd w:id="20"/>
      <w:r w:rsidRPr="00191CE9">
        <w:rPr>
          <w:rFonts w:ascii="Times New Roman" w:eastAsia="맑은 고딕" w:hAnsi="Times New Roman"/>
          <w:sz w:val="22"/>
        </w:rPr>
        <w:t>Based on the above discussion, we made following proposals.</w:t>
      </w:r>
    </w:p>
    <w:p w14:paraId="487F4DAF" w14:textId="56590117" w:rsidR="007242C6" w:rsidRPr="00503997" w:rsidRDefault="007242C6" w:rsidP="007242C6">
      <w:pPr>
        <w:rPr>
          <w:rFonts w:ascii="Times New Roman" w:eastAsia="맑은 고딕" w:hAnsi="Times New Roman"/>
          <w:b/>
          <w:sz w:val="22"/>
          <w:szCs w:val="22"/>
          <w:lang w:val="en"/>
        </w:rPr>
      </w:pPr>
      <w:r w:rsidRPr="00503997">
        <w:rPr>
          <w:rFonts w:ascii="Times New Roman" w:eastAsia="맑은 고딕" w:hAnsi="Times New Roman" w:hint="eastAsia"/>
          <w:b/>
          <w:sz w:val="22"/>
          <w:szCs w:val="22"/>
          <w:highlight w:val="yellow"/>
          <w:lang w:val="en"/>
        </w:rPr>
        <w:t>[Data Content]</w:t>
      </w:r>
    </w:p>
    <w:p w14:paraId="56D41E65" w14:textId="0E6A0200" w:rsidR="007242C6" w:rsidRPr="00462697" w:rsidRDefault="007242C6" w:rsidP="007242C6">
      <w:pPr>
        <w:rPr>
          <w:rFonts w:ascii="Times New Roman" w:eastAsia="맑은 고딕" w:hAnsi="Times New Roman"/>
          <w:b/>
          <w:sz w:val="22"/>
          <w:szCs w:val="22"/>
          <w:lang w:val="en"/>
        </w:rPr>
      </w:pPr>
      <w:r w:rsidRPr="00462697">
        <w:rPr>
          <w:rFonts w:ascii="Times New Roman" w:eastAsia="맑은 고딕" w:hAnsi="Times New Roman" w:hint="eastAsia"/>
          <w:b/>
          <w:sz w:val="22"/>
          <w:szCs w:val="22"/>
          <w:lang w:val="en"/>
        </w:rPr>
        <w:lastRenderedPageBreak/>
        <w:t xml:space="preserve">Proposal </w:t>
      </w:r>
      <w:r w:rsidR="00E8049E">
        <w:rPr>
          <w:rFonts w:ascii="Times New Roman" w:eastAsia="맑은 고딕" w:hAnsi="Times New Roman" w:hint="eastAsia"/>
          <w:b/>
          <w:sz w:val="22"/>
          <w:szCs w:val="22"/>
          <w:lang w:val="en"/>
        </w:rPr>
        <w:t>1</w:t>
      </w:r>
      <w:r w:rsidRPr="00462697">
        <w:rPr>
          <w:rFonts w:ascii="Times New Roman" w:eastAsia="맑은 고딕" w:hAnsi="Times New Roman" w:hint="eastAsia"/>
          <w:b/>
          <w:sz w:val="22"/>
          <w:szCs w:val="22"/>
          <w:lang w:val="en"/>
        </w:rPr>
        <w:t xml:space="preserve">. </w:t>
      </w:r>
      <w:r>
        <w:rPr>
          <w:rFonts w:ascii="Times New Roman" w:eastAsia="맑은 고딕" w:hAnsi="Times New Roman" w:hint="eastAsia"/>
          <w:b/>
          <w:sz w:val="22"/>
          <w:szCs w:val="22"/>
          <w:lang w:val="en"/>
        </w:rPr>
        <w:t>A</w:t>
      </w:r>
      <w:r w:rsidRPr="00462697">
        <w:rPr>
          <w:rFonts w:ascii="Times New Roman" w:eastAsia="맑은 고딕" w:hAnsi="Times New Roman" w:hint="eastAsia"/>
          <w:b/>
          <w:sz w:val="22"/>
          <w:szCs w:val="22"/>
          <w:lang w:val="en"/>
        </w:rPr>
        <w:t xml:space="preserve">t least (scalar-quantized) target CSI needs to be collected by UE. </w:t>
      </w:r>
      <w:r w:rsidRPr="00462697">
        <w:rPr>
          <w:rFonts w:ascii="Times New Roman" w:eastAsia="맑은 고딕" w:hAnsi="Times New Roman"/>
          <w:b/>
          <w:sz w:val="22"/>
          <w:szCs w:val="22"/>
          <w:lang w:val="en"/>
        </w:rPr>
        <w:t xml:space="preserve">FFS </w:t>
      </w:r>
      <w:r w:rsidRPr="00462697">
        <w:rPr>
          <w:rFonts w:ascii="Times New Roman" w:eastAsia="맑은 고딕" w:hAnsi="Times New Roman" w:hint="eastAsia"/>
          <w:b/>
          <w:sz w:val="22"/>
          <w:szCs w:val="22"/>
          <w:lang w:val="en"/>
        </w:rPr>
        <w:t xml:space="preserve">if </w:t>
      </w:r>
      <w:r w:rsidRPr="00462697">
        <w:rPr>
          <w:rFonts w:ascii="Times New Roman" w:eastAsia="맑은 고딕" w:hAnsi="Times New Roman"/>
          <w:b/>
          <w:sz w:val="22"/>
          <w:szCs w:val="22"/>
          <w:lang w:val="en"/>
        </w:rPr>
        <w:t>other data needs to be collected</w:t>
      </w:r>
      <w:r w:rsidRPr="00462697">
        <w:rPr>
          <w:rFonts w:ascii="Times New Roman" w:eastAsia="맑은 고딕" w:hAnsi="Times New Roman" w:hint="eastAsia"/>
          <w:b/>
          <w:sz w:val="22"/>
          <w:szCs w:val="22"/>
          <w:lang w:val="en"/>
        </w:rPr>
        <w:t xml:space="preserve"> or additional </w:t>
      </w:r>
      <w:r w:rsidRPr="00462697">
        <w:rPr>
          <w:rFonts w:ascii="Times New Roman" w:eastAsia="맑은 고딕" w:hAnsi="Times New Roman"/>
          <w:b/>
          <w:sz w:val="22"/>
          <w:szCs w:val="22"/>
          <w:lang w:val="en"/>
        </w:rPr>
        <w:t>information</w:t>
      </w:r>
      <w:r w:rsidRPr="00462697">
        <w:rPr>
          <w:rFonts w:ascii="Times New Roman" w:eastAsia="맑은 고딕" w:hAnsi="Times New Roman" w:hint="eastAsia"/>
          <w:b/>
          <w:sz w:val="22"/>
          <w:szCs w:val="22"/>
          <w:lang w:val="en"/>
        </w:rPr>
        <w:t xml:space="preserve"> </w:t>
      </w:r>
      <w:r w:rsidRPr="00462697">
        <w:rPr>
          <w:rFonts w:ascii="Times New Roman" w:eastAsia="맑은 고딕" w:hAnsi="Times New Roman"/>
          <w:b/>
          <w:sz w:val="22"/>
          <w:szCs w:val="22"/>
          <w:lang w:val="en"/>
        </w:rPr>
        <w:t>(</w:t>
      </w:r>
      <w:r w:rsidRPr="00462697">
        <w:rPr>
          <w:rFonts w:ascii="Times New Roman" w:eastAsia="맑은 고딕" w:hAnsi="Times New Roman" w:hint="eastAsia"/>
          <w:b/>
          <w:sz w:val="22"/>
          <w:szCs w:val="22"/>
          <w:lang w:val="en"/>
        </w:rPr>
        <w:t>e.g., quantization value)</w:t>
      </w:r>
      <w:r w:rsidRPr="00462697">
        <w:rPr>
          <w:rFonts w:ascii="Times New Roman" w:eastAsia="맑은 고딕" w:hAnsi="Times New Roman"/>
          <w:b/>
          <w:sz w:val="22"/>
          <w:szCs w:val="22"/>
          <w:lang w:val="en"/>
        </w:rPr>
        <w:t xml:space="preserve"> based on RAN1 progress.</w:t>
      </w:r>
      <w:r>
        <w:rPr>
          <w:rFonts w:ascii="Times New Roman" w:eastAsia="맑은 고딕" w:hAnsi="Times New Roman" w:hint="eastAsia"/>
          <w:b/>
          <w:sz w:val="22"/>
          <w:szCs w:val="22"/>
          <w:lang w:val="en"/>
        </w:rPr>
        <w:t xml:space="preserve"> </w:t>
      </w:r>
    </w:p>
    <w:p w14:paraId="229EF125" w14:textId="7A66E2CB" w:rsidR="007242C6" w:rsidRPr="00503997" w:rsidRDefault="007242C6" w:rsidP="007242C6">
      <w:pPr>
        <w:rPr>
          <w:rFonts w:ascii="Times New Roman" w:eastAsia="맑은 고딕" w:hAnsi="Times New Roman"/>
          <w:b/>
          <w:sz w:val="22"/>
          <w:szCs w:val="22"/>
          <w:lang w:val="en"/>
        </w:rPr>
      </w:pPr>
      <w:r w:rsidRPr="00503997">
        <w:rPr>
          <w:rFonts w:ascii="Times New Roman" w:eastAsia="맑은 고딕" w:hAnsi="Times New Roman" w:hint="eastAsia"/>
          <w:b/>
          <w:sz w:val="22"/>
          <w:szCs w:val="22"/>
          <w:highlight w:val="yellow"/>
          <w:lang w:val="en"/>
        </w:rPr>
        <w:t>[</w:t>
      </w:r>
      <w:r w:rsidRPr="00503997">
        <w:rPr>
          <w:rFonts w:ascii="Times New Roman" w:eastAsia="맑은 고딕" w:hAnsi="Times New Roman"/>
          <w:b/>
          <w:sz w:val="22"/>
          <w:szCs w:val="22"/>
          <w:highlight w:val="yellow"/>
          <w:lang w:val="en"/>
        </w:rPr>
        <w:t>CSI compression-specific Configuration Enhancements</w:t>
      </w:r>
      <w:r w:rsidRPr="00503997">
        <w:rPr>
          <w:rFonts w:ascii="Times New Roman" w:eastAsia="맑은 고딕" w:hAnsi="Times New Roman" w:hint="eastAsia"/>
          <w:b/>
          <w:sz w:val="22"/>
          <w:szCs w:val="22"/>
          <w:highlight w:val="yellow"/>
          <w:lang w:val="en"/>
        </w:rPr>
        <w:t>]</w:t>
      </w:r>
    </w:p>
    <w:p w14:paraId="2DCE55F4" w14:textId="672B6EA6" w:rsidR="008C67D4" w:rsidRDefault="008C67D4" w:rsidP="008C67D4">
      <w:pPr>
        <w:rPr>
          <w:rFonts w:ascii="Times New Roman" w:eastAsia="맑은 고딕" w:hAnsi="Times New Roman"/>
          <w:b/>
          <w:sz w:val="22"/>
          <w:szCs w:val="22"/>
          <w:lang w:val="en"/>
        </w:rPr>
      </w:pPr>
      <w:r w:rsidRPr="00DD65D8">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2</w:t>
      </w:r>
      <w:r w:rsidRPr="00DD65D8">
        <w:rPr>
          <w:rFonts w:ascii="Times New Roman" w:eastAsia="맑은 고딕" w:hAnsi="Times New Roman"/>
          <w:b/>
          <w:sz w:val="22"/>
          <w:szCs w:val="22"/>
          <w:lang w:val="en"/>
        </w:rPr>
        <w:t xml:space="preserve">. </w:t>
      </w:r>
      <w:r w:rsidRPr="00193706">
        <w:rPr>
          <w:rFonts w:ascii="Times New Roman" w:eastAsia="맑은 고딕" w:hAnsi="Times New Roman"/>
          <w:b/>
          <w:sz w:val="22"/>
          <w:szCs w:val="22"/>
          <w:lang w:val="en"/>
        </w:rPr>
        <w:t xml:space="preserve">RAN2 to consider how to avoid multi-use-case data collection for </w:t>
      </w:r>
      <w:r>
        <w:rPr>
          <w:rFonts w:ascii="Times New Roman" w:eastAsia="맑은 고딕" w:hAnsi="Times New Roman" w:hint="eastAsia"/>
          <w:b/>
          <w:sz w:val="22"/>
          <w:szCs w:val="22"/>
          <w:lang w:val="en"/>
        </w:rPr>
        <w:t xml:space="preserve">a UE involved in NW-side data collection for </w:t>
      </w:r>
      <w:r w:rsidRPr="00193706">
        <w:rPr>
          <w:rFonts w:ascii="Times New Roman" w:eastAsia="맑은 고딕" w:hAnsi="Times New Roman"/>
          <w:b/>
          <w:sz w:val="22"/>
          <w:szCs w:val="22"/>
          <w:lang w:val="en"/>
        </w:rPr>
        <w:t>CSI compression</w:t>
      </w:r>
      <w:r>
        <w:rPr>
          <w:rFonts w:ascii="Times New Roman" w:eastAsia="맑은 고딕" w:hAnsi="Times New Roman" w:hint="eastAsia"/>
          <w:b/>
          <w:sz w:val="22"/>
          <w:szCs w:val="22"/>
          <w:lang w:val="en"/>
        </w:rPr>
        <w:t>.</w:t>
      </w:r>
    </w:p>
    <w:p w14:paraId="7CED7A55" w14:textId="394FB7F6" w:rsidR="007242C6" w:rsidRDefault="007242C6" w:rsidP="007242C6">
      <w:pPr>
        <w:rPr>
          <w:rFonts w:ascii="Times New Roman" w:eastAsia="맑은 고딕" w:hAnsi="Times New Roman"/>
          <w:b/>
          <w:sz w:val="22"/>
          <w:szCs w:val="22"/>
          <w:lang w:val="en"/>
        </w:rPr>
      </w:pPr>
      <w:r w:rsidRPr="00F23167">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3</w:t>
      </w:r>
      <w:r w:rsidRPr="00F23167">
        <w:rPr>
          <w:rFonts w:ascii="Times New Roman" w:eastAsia="맑은 고딕" w:hAnsi="Times New Roman" w:hint="eastAsia"/>
          <w:b/>
          <w:sz w:val="22"/>
          <w:szCs w:val="22"/>
          <w:lang w:val="en"/>
        </w:rPr>
        <w:t xml:space="preserve">. </w:t>
      </w:r>
      <w:r>
        <w:rPr>
          <w:rFonts w:ascii="Times New Roman" w:eastAsia="맑은 고딕" w:hAnsi="Times New Roman" w:hint="eastAsia"/>
          <w:b/>
          <w:sz w:val="22"/>
          <w:szCs w:val="22"/>
          <w:lang w:val="en"/>
        </w:rPr>
        <w:t xml:space="preserve">CSI compression </w:t>
      </w:r>
      <w:proofErr w:type="gramStart"/>
      <w:r>
        <w:rPr>
          <w:rFonts w:ascii="Times New Roman" w:eastAsia="맑은 고딕" w:hAnsi="Times New Roman" w:hint="eastAsia"/>
          <w:b/>
          <w:sz w:val="22"/>
          <w:szCs w:val="22"/>
          <w:lang w:val="en"/>
        </w:rPr>
        <w:t>use</w:t>
      </w:r>
      <w:proofErr w:type="gramEnd"/>
      <w:r>
        <w:rPr>
          <w:rFonts w:ascii="Times New Roman" w:eastAsia="맑은 고딕" w:hAnsi="Times New Roman" w:hint="eastAsia"/>
          <w:b/>
          <w:sz w:val="22"/>
          <w:szCs w:val="22"/>
          <w:lang w:val="en"/>
        </w:rPr>
        <w:t xml:space="preserve"> case specific configuration</w:t>
      </w:r>
      <w:r w:rsidRPr="00F23167">
        <w:rPr>
          <w:rFonts w:ascii="Times New Roman" w:eastAsia="맑은 고딕" w:hAnsi="Times New Roman"/>
          <w:b/>
          <w:sz w:val="22"/>
          <w:szCs w:val="22"/>
          <w:lang w:val="en"/>
        </w:rPr>
        <w:t xml:space="preserve"> (</w:t>
      </w:r>
      <w:r w:rsidRPr="00F23167">
        <w:rPr>
          <w:rFonts w:ascii="Times New Roman" w:eastAsia="맑은 고딕" w:hAnsi="Times New Roman" w:hint="eastAsia"/>
          <w:b/>
          <w:sz w:val="22"/>
          <w:szCs w:val="22"/>
          <w:lang w:val="en"/>
        </w:rPr>
        <w:t xml:space="preserve">e.g., </w:t>
      </w:r>
      <w:r w:rsidRPr="00F23167">
        <w:rPr>
          <w:rFonts w:ascii="Times New Roman" w:eastAsia="맑은 고딕" w:hAnsi="Times New Roman"/>
          <w:b/>
          <w:sz w:val="22"/>
          <w:szCs w:val="22"/>
          <w:lang w:val="en"/>
        </w:rPr>
        <w:t>quantization</w:t>
      </w:r>
      <w:r w:rsidRPr="00F23167">
        <w:rPr>
          <w:rFonts w:ascii="Times New Roman" w:eastAsia="맑은 고딕" w:hAnsi="Times New Roman" w:hint="eastAsia"/>
          <w:b/>
          <w:sz w:val="22"/>
          <w:szCs w:val="22"/>
          <w:lang w:val="en"/>
        </w:rPr>
        <w:t xml:space="preserve"> configuration,</w:t>
      </w:r>
      <w:r w:rsidRPr="00F23167">
        <w:rPr>
          <w:rFonts w:ascii="Times New Roman" w:eastAsia="맑은 고딕" w:hAnsi="Times New Roman"/>
          <w:b/>
          <w:sz w:val="22"/>
          <w:szCs w:val="22"/>
          <w:lang w:val="en"/>
        </w:rPr>
        <w:t xml:space="preserve"> </w:t>
      </w:r>
      <w:r w:rsidRPr="00F23167">
        <w:rPr>
          <w:rFonts w:ascii="Times New Roman" w:eastAsia="맑은 고딕" w:hAnsi="Times New Roman" w:hint="eastAsia"/>
          <w:b/>
          <w:sz w:val="22"/>
          <w:szCs w:val="22"/>
          <w:lang w:val="en"/>
        </w:rPr>
        <w:t xml:space="preserve">pairing ID) </w:t>
      </w:r>
      <w:r>
        <w:rPr>
          <w:rFonts w:ascii="Times New Roman" w:eastAsia="맑은 고딕" w:hAnsi="Times New Roman" w:hint="eastAsia"/>
          <w:b/>
          <w:sz w:val="22"/>
          <w:szCs w:val="22"/>
          <w:lang w:val="en"/>
        </w:rPr>
        <w:t>may</w:t>
      </w:r>
      <w:r w:rsidRPr="00F23167">
        <w:rPr>
          <w:rFonts w:ascii="Times New Roman" w:eastAsia="맑은 고딕" w:hAnsi="Times New Roman" w:hint="eastAsia"/>
          <w:b/>
          <w:sz w:val="22"/>
          <w:szCs w:val="22"/>
          <w:lang w:val="en"/>
        </w:rPr>
        <w:t xml:space="preserve"> be considered. </w:t>
      </w:r>
      <w:r>
        <w:rPr>
          <w:rFonts w:ascii="Times New Roman" w:eastAsia="맑은 고딕" w:hAnsi="Times New Roman" w:hint="eastAsia"/>
          <w:b/>
          <w:sz w:val="22"/>
          <w:szCs w:val="22"/>
          <w:lang w:val="en"/>
        </w:rPr>
        <w:t xml:space="preserve">Wait RAN1 input for additional information. </w:t>
      </w:r>
    </w:p>
    <w:p w14:paraId="3D7AFFCC" w14:textId="48F5859E" w:rsidR="007242C6" w:rsidRPr="00503997" w:rsidRDefault="007242C6" w:rsidP="007242C6">
      <w:pPr>
        <w:rPr>
          <w:rFonts w:ascii="Times New Roman" w:eastAsia="맑은 고딕" w:hAnsi="Times New Roman"/>
          <w:b/>
          <w:sz w:val="22"/>
          <w:szCs w:val="22"/>
          <w:lang w:val="en"/>
        </w:rPr>
      </w:pPr>
      <w:r w:rsidRPr="00503997">
        <w:rPr>
          <w:rFonts w:ascii="Times New Roman" w:eastAsia="맑은 고딕" w:hAnsi="Times New Roman" w:hint="eastAsia"/>
          <w:b/>
          <w:sz w:val="22"/>
          <w:szCs w:val="22"/>
          <w:highlight w:val="yellow"/>
          <w:lang w:val="en"/>
        </w:rPr>
        <w:t xml:space="preserve">[(Logging &amp; Reporting) </w:t>
      </w:r>
      <w:r w:rsidRPr="00503997">
        <w:rPr>
          <w:rFonts w:ascii="Times New Roman" w:eastAsia="맑은 고딕" w:hAnsi="Times New Roman"/>
          <w:b/>
          <w:sz w:val="22"/>
          <w:szCs w:val="22"/>
          <w:highlight w:val="yellow"/>
          <w:lang w:val="en"/>
        </w:rPr>
        <w:t xml:space="preserve">Consistent logging </w:t>
      </w:r>
      <w:proofErr w:type="spellStart"/>
      <w:r w:rsidRPr="00503997">
        <w:rPr>
          <w:rFonts w:ascii="Times New Roman" w:eastAsia="맑은 고딕" w:hAnsi="Times New Roman"/>
          <w:b/>
          <w:sz w:val="22"/>
          <w:szCs w:val="22"/>
          <w:highlight w:val="yellow"/>
          <w:lang w:val="en"/>
        </w:rPr>
        <w:t>behaviour</w:t>
      </w:r>
      <w:proofErr w:type="spellEnd"/>
      <w:r w:rsidRPr="00503997">
        <w:rPr>
          <w:rFonts w:ascii="Times New Roman" w:eastAsia="맑은 고딕" w:hAnsi="Times New Roman"/>
          <w:b/>
          <w:sz w:val="22"/>
          <w:szCs w:val="22"/>
          <w:highlight w:val="yellow"/>
          <w:lang w:val="en"/>
        </w:rPr>
        <w:t xml:space="preserve"> from the BM use case</w:t>
      </w:r>
      <w:r w:rsidRPr="00503997">
        <w:rPr>
          <w:rFonts w:ascii="Times New Roman" w:eastAsia="맑은 고딕" w:hAnsi="Times New Roman" w:hint="eastAsia"/>
          <w:b/>
          <w:sz w:val="22"/>
          <w:szCs w:val="22"/>
          <w:highlight w:val="yellow"/>
          <w:lang w:val="en"/>
        </w:rPr>
        <w:t>]</w:t>
      </w:r>
    </w:p>
    <w:p w14:paraId="32B404C2" w14:textId="3F1157A9" w:rsidR="007242C6" w:rsidRDefault="007242C6" w:rsidP="007242C6">
      <w:pPr>
        <w:rPr>
          <w:rFonts w:ascii="Times New Roman" w:eastAsia="맑은 고딕" w:hAnsi="Times New Roman"/>
          <w:bCs/>
          <w:sz w:val="22"/>
          <w:szCs w:val="22"/>
        </w:rPr>
      </w:pPr>
      <w:r w:rsidRPr="00F23167">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4</w:t>
      </w:r>
      <w:r w:rsidRPr="00F23167">
        <w:rPr>
          <w:rFonts w:ascii="Times New Roman" w:eastAsia="맑은 고딕" w:hAnsi="Times New Roman" w:hint="eastAsia"/>
          <w:b/>
          <w:sz w:val="22"/>
          <w:szCs w:val="22"/>
          <w:lang w:val="en"/>
        </w:rPr>
        <w:t xml:space="preserve">. </w:t>
      </w:r>
      <w:r>
        <w:rPr>
          <w:rFonts w:ascii="Times New Roman" w:eastAsia="맑은 고딕" w:hAnsi="Times New Roman" w:hint="eastAsia"/>
          <w:b/>
          <w:sz w:val="22"/>
          <w:szCs w:val="22"/>
          <w:lang w:val="en"/>
        </w:rPr>
        <w:t>Support at least periodic logging for CSI compression use case.</w:t>
      </w:r>
    </w:p>
    <w:p w14:paraId="3F27638A" w14:textId="5CED9DCE" w:rsidR="007242C6" w:rsidRDefault="007242C6" w:rsidP="007242C6">
      <w:pPr>
        <w:rPr>
          <w:rFonts w:ascii="Times New Roman" w:eastAsia="맑은 고딕" w:hAnsi="Times New Roman"/>
          <w:bCs/>
          <w:sz w:val="22"/>
          <w:szCs w:val="22"/>
        </w:rPr>
      </w:pPr>
      <w:r w:rsidRPr="005D0C63">
        <w:rPr>
          <w:rFonts w:ascii="Times New Roman" w:eastAsia="맑은 고딕" w:hAnsi="Times New Roman" w:hint="eastAsia"/>
          <w:b/>
          <w:sz w:val="22"/>
          <w:szCs w:val="22"/>
          <w:lang w:val="en"/>
        </w:rPr>
        <w:t xml:space="preserve">Proposal </w:t>
      </w:r>
      <w:r w:rsidR="00E8049E">
        <w:rPr>
          <w:rFonts w:ascii="Times New Roman" w:eastAsia="맑은 고딕" w:hAnsi="Times New Roman" w:hint="eastAsia"/>
          <w:b/>
          <w:sz w:val="22"/>
          <w:szCs w:val="22"/>
          <w:lang w:val="en"/>
        </w:rPr>
        <w:t>5</w:t>
      </w:r>
      <w:r w:rsidRPr="005D0C63">
        <w:rPr>
          <w:rFonts w:ascii="Times New Roman" w:eastAsia="맑은 고딕" w:hAnsi="Times New Roman" w:hint="eastAsia"/>
          <w:b/>
          <w:sz w:val="22"/>
          <w:szCs w:val="22"/>
          <w:lang w:val="en"/>
        </w:rPr>
        <w:t xml:space="preserve">. UE stops data collection when UE reaches its buffer limitation. </w:t>
      </w:r>
      <w:r w:rsidRPr="005D0C63">
        <w:rPr>
          <w:rFonts w:ascii="Times New Roman" w:eastAsia="맑은 고딕" w:hAnsi="Times New Roman"/>
          <w:b/>
          <w:sz w:val="22"/>
          <w:szCs w:val="22"/>
          <w:lang w:val="en"/>
        </w:rPr>
        <w:t>The UE will not autonomously stop when low power state is detected.</w:t>
      </w:r>
      <w:r w:rsidRPr="005D0C63">
        <w:rPr>
          <w:rFonts w:ascii="Times New Roman" w:eastAsia="맑은 고딕" w:hAnsi="Times New Roman" w:hint="eastAsia"/>
          <w:b/>
          <w:sz w:val="22"/>
          <w:szCs w:val="22"/>
          <w:lang w:val="en"/>
        </w:rPr>
        <w:t xml:space="preserve"> (i.e., </w:t>
      </w:r>
      <w:r w:rsidRPr="005D0C63">
        <w:rPr>
          <w:rFonts w:ascii="Times New Roman" w:eastAsia="맑은 고딕" w:hAnsi="Times New Roman"/>
          <w:b/>
          <w:sz w:val="22"/>
          <w:szCs w:val="22"/>
          <w:lang w:val="en"/>
        </w:rPr>
        <w:t xml:space="preserve">The data collection stop condition shall be applied in the same manner as in the BM </w:t>
      </w:r>
      <w:r>
        <w:rPr>
          <w:rFonts w:ascii="Times New Roman" w:eastAsia="맑은 고딕" w:hAnsi="Times New Roman"/>
          <w:b/>
          <w:sz w:val="22"/>
          <w:szCs w:val="22"/>
          <w:lang w:val="en"/>
        </w:rPr>
        <w:t>use case</w:t>
      </w:r>
      <w:r>
        <w:rPr>
          <w:rFonts w:ascii="Times New Roman" w:eastAsia="맑은 고딕" w:hAnsi="Times New Roman" w:hint="eastAsia"/>
          <w:b/>
          <w:sz w:val="22"/>
          <w:szCs w:val="22"/>
          <w:lang w:val="en"/>
        </w:rPr>
        <w:t>.</w:t>
      </w:r>
      <w:r w:rsidRPr="005D0C63">
        <w:rPr>
          <w:rFonts w:ascii="Times New Roman" w:eastAsia="맑은 고딕" w:hAnsi="Times New Roman" w:hint="eastAsia"/>
          <w:b/>
          <w:sz w:val="22"/>
          <w:szCs w:val="22"/>
          <w:lang w:val="en"/>
        </w:rPr>
        <w:t>)</w:t>
      </w:r>
    </w:p>
    <w:p w14:paraId="65226F89" w14:textId="7F44AAD5" w:rsidR="007242C6" w:rsidRDefault="007242C6" w:rsidP="007242C6">
      <w:pPr>
        <w:rPr>
          <w:rFonts w:ascii="Times New Roman" w:eastAsia="맑은 고딕" w:hAnsi="Times New Roman"/>
          <w:bCs/>
          <w:sz w:val="22"/>
          <w:szCs w:val="22"/>
        </w:rPr>
      </w:pPr>
      <w:r w:rsidRPr="00326CC3">
        <w:rPr>
          <w:rFonts w:ascii="Times New Roman" w:eastAsia="맑은 고딕" w:hAnsi="Times New Roman"/>
          <w:b/>
          <w:sz w:val="22"/>
          <w:szCs w:val="22"/>
          <w:lang w:val="en"/>
        </w:rPr>
        <w:t xml:space="preserve">Proposal </w:t>
      </w:r>
      <w:r w:rsidR="00E8049E">
        <w:rPr>
          <w:rFonts w:ascii="Times New Roman" w:eastAsia="맑은 고딕" w:hAnsi="Times New Roman" w:hint="eastAsia"/>
          <w:b/>
          <w:sz w:val="22"/>
          <w:szCs w:val="22"/>
          <w:lang w:val="en"/>
        </w:rPr>
        <w:t>6</w:t>
      </w:r>
      <w:r w:rsidRPr="00326CC3">
        <w:rPr>
          <w:rFonts w:ascii="Times New Roman" w:eastAsia="맑은 고딕" w:hAnsi="Times New Roman"/>
          <w:b/>
          <w:sz w:val="22"/>
          <w:szCs w:val="22"/>
          <w:lang w:val="en"/>
        </w:rPr>
        <w:t xml:space="preserve">. Only support on-demand reporting of logged measurements for Rel-20 </w:t>
      </w:r>
      <w:r>
        <w:rPr>
          <w:rFonts w:ascii="Times New Roman" w:eastAsia="맑은 고딕" w:hAnsi="Times New Roman"/>
          <w:b/>
          <w:sz w:val="22"/>
          <w:szCs w:val="22"/>
          <w:lang w:val="en"/>
        </w:rPr>
        <w:t>use case</w:t>
      </w:r>
      <w:r w:rsidRPr="00326CC3">
        <w:rPr>
          <w:rFonts w:ascii="Times New Roman" w:eastAsia="맑은 고딕" w:hAnsi="Times New Roman"/>
          <w:b/>
          <w:sz w:val="22"/>
          <w:szCs w:val="22"/>
          <w:lang w:val="en"/>
        </w:rPr>
        <w:t>. (i.e., not support periodic reporting of logged data</w:t>
      </w:r>
      <w:r w:rsidRPr="00326CC3">
        <w:rPr>
          <w:rFonts w:ascii="Times New Roman" w:eastAsia="맑은 고딕" w:hAnsi="Times New Roman" w:hint="eastAsia"/>
          <w:b/>
          <w:sz w:val="22"/>
          <w:szCs w:val="22"/>
          <w:lang w:val="en"/>
        </w:rPr>
        <w:t>,</w:t>
      </w:r>
      <w:r w:rsidRPr="00326CC3">
        <w:rPr>
          <w:rFonts w:ascii="Times New Roman" w:eastAsia="맑은 고딕" w:hAnsi="Times New Roman"/>
          <w:b/>
          <w:sz w:val="22"/>
          <w:szCs w:val="22"/>
          <w:lang w:val="en"/>
        </w:rPr>
        <w:t xml:space="preserve"> same as in the BM </w:t>
      </w:r>
      <w:r>
        <w:rPr>
          <w:rFonts w:ascii="Times New Roman" w:eastAsia="맑은 고딕" w:hAnsi="Times New Roman"/>
          <w:b/>
          <w:sz w:val="22"/>
          <w:szCs w:val="22"/>
          <w:lang w:val="en"/>
        </w:rPr>
        <w:t>use case</w:t>
      </w:r>
      <w:r w:rsidRPr="00326CC3">
        <w:rPr>
          <w:rFonts w:ascii="Times New Roman" w:eastAsia="맑은 고딕" w:hAnsi="Times New Roman"/>
          <w:b/>
          <w:sz w:val="22"/>
          <w:szCs w:val="22"/>
          <w:lang w:val="en"/>
        </w:rPr>
        <w:t>)</w:t>
      </w:r>
    </w:p>
    <w:p w14:paraId="751DC2C4" w14:textId="1469C64F" w:rsidR="007242C6" w:rsidRPr="00503997" w:rsidRDefault="007242C6" w:rsidP="007242C6">
      <w:pPr>
        <w:rPr>
          <w:rFonts w:ascii="Times New Roman" w:eastAsia="맑은 고딕" w:hAnsi="Times New Roman"/>
          <w:b/>
          <w:sz w:val="22"/>
          <w:szCs w:val="22"/>
          <w:lang w:val="en"/>
        </w:rPr>
      </w:pPr>
      <w:r w:rsidRPr="00503997">
        <w:rPr>
          <w:rFonts w:ascii="Times New Roman" w:eastAsia="맑은 고딕" w:hAnsi="Times New Roman" w:hint="eastAsia"/>
          <w:b/>
          <w:sz w:val="22"/>
          <w:szCs w:val="22"/>
          <w:highlight w:val="yellow"/>
          <w:lang w:val="en"/>
        </w:rPr>
        <w:t xml:space="preserve">[(Logging &amp; Reporting) </w:t>
      </w:r>
      <w:r w:rsidRPr="00503997">
        <w:rPr>
          <w:rFonts w:ascii="Times New Roman" w:eastAsia="맑은 고딕" w:hAnsi="Times New Roman"/>
          <w:b/>
          <w:sz w:val="22"/>
          <w:szCs w:val="22"/>
          <w:highlight w:val="yellow"/>
          <w:lang w:val="en"/>
        </w:rPr>
        <w:t>CSI compression-specific Enhancements</w:t>
      </w:r>
      <w:r w:rsidRPr="00503997">
        <w:rPr>
          <w:rFonts w:ascii="Times New Roman" w:eastAsia="맑은 고딕" w:hAnsi="Times New Roman" w:hint="eastAsia"/>
          <w:b/>
          <w:sz w:val="22"/>
          <w:szCs w:val="22"/>
          <w:highlight w:val="yellow"/>
          <w:lang w:val="en"/>
        </w:rPr>
        <w:t>]</w:t>
      </w:r>
    </w:p>
    <w:p w14:paraId="11C5DDE7" w14:textId="1A82964A" w:rsidR="007242C6" w:rsidRDefault="007242C6" w:rsidP="007242C6">
      <w:pPr>
        <w:rPr>
          <w:rFonts w:ascii="Times New Roman" w:eastAsia="맑은 고딕" w:hAnsi="Times New Roman"/>
          <w:b/>
          <w:sz w:val="22"/>
          <w:szCs w:val="22"/>
          <w:lang w:val="en"/>
        </w:rPr>
      </w:pPr>
      <w:r w:rsidRPr="001C01D3">
        <w:rPr>
          <w:rFonts w:ascii="Times New Roman" w:eastAsia="맑은 고딕" w:hAnsi="Times New Roman"/>
          <w:b/>
          <w:sz w:val="22"/>
          <w:szCs w:val="22"/>
          <w:lang w:val="en"/>
        </w:rPr>
        <w:t xml:space="preserve">Observation </w:t>
      </w:r>
      <w:r w:rsidR="00E8049E">
        <w:rPr>
          <w:rFonts w:ascii="Times New Roman" w:eastAsia="맑은 고딕" w:hAnsi="Times New Roman" w:hint="eastAsia"/>
          <w:b/>
          <w:sz w:val="22"/>
          <w:szCs w:val="22"/>
          <w:lang w:val="en"/>
        </w:rPr>
        <w:t>1</w:t>
      </w:r>
      <w:r w:rsidRPr="001C01D3">
        <w:rPr>
          <w:rFonts w:ascii="Times New Roman" w:eastAsia="맑은 고딕" w:hAnsi="Times New Roman"/>
          <w:b/>
          <w:sz w:val="22"/>
          <w:szCs w:val="22"/>
          <w:lang w:val="en"/>
        </w:rPr>
        <w:t>. Due to the substantially larger per‑sample data size and RS‑dependent characteristics of the CSI compression use case compared with BM, CSI compression–specific logging and reporting configurations should be considered.</w:t>
      </w:r>
    </w:p>
    <w:p w14:paraId="6EDEB4C4" w14:textId="1EE3D8E1"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7</w:t>
      </w:r>
      <w:r w:rsidRPr="001C01D3">
        <w:rPr>
          <w:rFonts w:ascii="Times New Roman" w:eastAsia="맑은 고딕" w:hAnsi="Times New Roman"/>
          <w:b/>
          <w:sz w:val="22"/>
          <w:szCs w:val="22"/>
        </w:rPr>
        <w:t xml:space="preserve">. RAN2 to consider NW‑side filtering mechanisms that enable more efficient and selective retrieval of logged measurements, while preserving the baseline on‑demand reporting framework. </w:t>
      </w:r>
    </w:p>
    <w:p w14:paraId="70C9B8D7" w14:textId="0113456B"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8</w:t>
      </w:r>
      <w:r w:rsidRPr="001C01D3">
        <w:rPr>
          <w:rFonts w:ascii="Times New Roman" w:eastAsia="맑은 고딕" w:hAnsi="Times New Roman"/>
          <w:b/>
          <w:sz w:val="22"/>
          <w:szCs w:val="22"/>
        </w:rPr>
        <w:t xml:space="preserve">. RAN2 should consider CSI compression‑specific triggering conditions when supporting event‑triggered data logging, </w:t>
      </w:r>
      <w:proofErr w:type="gramStart"/>
      <w:r w:rsidRPr="001C01D3">
        <w:rPr>
          <w:rFonts w:ascii="Times New Roman" w:eastAsia="맑은 고딕" w:hAnsi="Times New Roman"/>
          <w:b/>
          <w:sz w:val="22"/>
          <w:szCs w:val="22"/>
        </w:rPr>
        <w:t>in order to</w:t>
      </w:r>
      <w:proofErr w:type="gramEnd"/>
      <w:r w:rsidRPr="001C01D3">
        <w:rPr>
          <w:rFonts w:ascii="Times New Roman" w:eastAsia="맑은 고딕" w:hAnsi="Times New Roman"/>
          <w:b/>
          <w:sz w:val="22"/>
          <w:szCs w:val="22"/>
        </w:rPr>
        <w:t xml:space="preserve"> better control the number of logged data samples while preserving the Rel‑19 baseline framework.</w:t>
      </w:r>
    </w:p>
    <w:p w14:paraId="05C4F0D7" w14:textId="47B527C9"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9</w:t>
      </w:r>
      <w:r w:rsidRPr="001C01D3">
        <w:rPr>
          <w:rFonts w:ascii="Times New Roman" w:eastAsia="맑은 고딕" w:hAnsi="Times New Roman"/>
          <w:b/>
          <w:sz w:val="22"/>
          <w:szCs w:val="22"/>
        </w:rPr>
        <w:t xml:space="preserve">. RAN2 should consider additional conditions for stopping logging in the CSI compression use case, </w:t>
      </w:r>
      <w:proofErr w:type="gramStart"/>
      <w:r w:rsidRPr="001C01D3">
        <w:rPr>
          <w:rFonts w:ascii="Times New Roman" w:eastAsia="맑은 고딕" w:hAnsi="Times New Roman"/>
          <w:b/>
          <w:sz w:val="22"/>
          <w:szCs w:val="22"/>
        </w:rPr>
        <w:t>in order to</w:t>
      </w:r>
      <w:proofErr w:type="gramEnd"/>
      <w:r w:rsidRPr="001C01D3">
        <w:rPr>
          <w:rFonts w:ascii="Times New Roman" w:eastAsia="맑은 고딕" w:hAnsi="Times New Roman"/>
          <w:b/>
          <w:sz w:val="22"/>
          <w:szCs w:val="22"/>
        </w:rPr>
        <w:t xml:space="preserve"> better control the number of logged data samples and to ensure that a sufficient and well‑balanced dataset can be collected for effective NW‑side model training.</w:t>
      </w:r>
    </w:p>
    <w:p w14:paraId="6F582EC3" w14:textId="624E1995"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10</w:t>
      </w:r>
      <w:r w:rsidRPr="001C01D3">
        <w:rPr>
          <w:rFonts w:ascii="Times New Roman" w:eastAsia="맑은 고딕" w:hAnsi="Times New Roman"/>
          <w:b/>
          <w:sz w:val="22"/>
          <w:szCs w:val="22"/>
        </w:rPr>
        <w:t>. The logging periodicity of a NW‑side data collection configuration is configurable. If a separate configuration is provided, the UE shall follow that configuration; otherwise, the UE shall follow the RS transmission periodicity.</w:t>
      </w:r>
    </w:p>
    <w:p w14:paraId="2506D3B2" w14:textId="3F07FD9C"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11</w:t>
      </w:r>
      <w:r w:rsidRPr="001C01D3">
        <w:rPr>
          <w:rFonts w:ascii="Times New Roman" w:eastAsia="맑은 고딕" w:hAnsi="Times New Roman"/>
          <w:b/>
          <w:sz w:val="22"/>
          <w:szCs w:val="22"/>
        </w:rPr>
        <w:t>. Data‑availability indication is supported per use case while UE memory is supported across use cases.</w:t>
      </w:r>
    </w:p>
    <w:p w14:paraId="11F41A06" w14:textId="7367DA0F"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Proposal </w:t>
      </w:r>
      <w:r w:rsidR="00E8049E">
        <w:rPr>
          <w:rFonts w:ascii="Times New Roman" w:eastAsia="맑은 고딕" w:hAnsi="Times New Roman" w:hint="eastAsia"/>
          <w:b/>
          <w:sz w:val="22"/>
          <w:szCs w:val="22"/>
        </w:rPr>
        <w:t>12</w:t>
      </w:r>
      <w:r w:rsidRPr="001C01D3">
        <w:rPr>
          <w:rFonts w:ascii="Times New Roman" w:eastAsia="맑은 고딕" w:hAnsi="Times New Roman"/>
          <w:b/>
          <w:sz w:val="22"/>
          <w:szCs w:val="22"/>
        </w:rPr>
        <w:t xml:space="preserve">. CSI‑specific configuration (e.g., quantization/normalization parameters subject to RAN1 progress) may be considered to reduce effective per‑sample size, while preserving the Rel‑19 NW‑side data‑collection framework. </w:t>
      </w:r>
    </w:p>
    <w:p w14:paraId="5C972129" w14:textId="35B633AA" w:rsidR="007242C6" w:rsidRPr="00503997" w:rsidRDefault="007242C6" w:rsidP="007242C6">
      <w:pPr>
        <w:rPr>
          <w:rFonts w:ascii="Times New Roman" w:eastAsia="맑은 고딕" w:hAnsi="Times New Roman"/>
          <w:b/>
          <w:sz w:val="22"/>
          <w:szCs w:val="22"/>
        </w:rPr>
      </w:pPr>
      <w:r w:rsidRPr="00503997">
        <w:rPr>
          <w:rFonts w:ascii="Times New Roman" w:eastAsia="맑은 고딕" w:hAnsi="Times New Roman" w:hint="eastAsia"/>
          <w:b/>
          <w:sz w:val="22"/>
          <w:szCs w:val="22"/>
          <w:highlight w:val="yellow"/>
        </w:rPr>
        <w:t>[</w:t>
      </w:r>
      <w:r w:rsidR="00974C9A">
        <w:rPr>
          <w:rFonts w:ascii="Times New Roman" w:eastAsia="맑은 고딕" w:hAnsi="Times New Roman" w:hint="eastAsia"/>
          <w:b/>
          <w:sz w:val="22"/>
          <w:szCs w:val="22"/>
          <w:highlight w:val="yellow"/>
        </w:rPr>
        <w:t xml:space="preserve">Other </w:t>
      </w:r>
      <w:proofErr w:type="gramStart"/>
      <w:r w:rsidR="00974C9A">
        <w:rPr>
          <w:rFonts w:ascii="Times New Roman" w:eastAsia="맑은 고딕" w:hAnsi="Times New Roman" w:hint="eastAsia"/>
          <w:b/>
          <w:sz w:val="22"/>
          <w:szCs w:val="22"/>
          <w:highlight w:val="yellow"/>
        </w:rPr>
        <w:t>Scenario :</w:t>
      </w:r>
      <w:proofErr w:type="gramEnd"/>
      <w:r w:rsidR="00974C9A">
        <w:rPr>
          <w:rFonts w:ascii="Times New Roman" w:eastAsia="맑은 고딕" w:hAnsi="Times New Roman" w:hint="eastAsia"/>
          <w:b/>
          <w:sz w:val="22"/>
          <w:szCs w:val="22"/>
          <w:highlight w:val="yellow"/>
        </w:rPr>
        <w:t xml:space="preserve"> </w:t>
      </w:r>
      <w:r w:rsidRPr="00503997">
        <w:rPr>
          <w:rFonts w:ascii="Times New Roman" w:eastAsia="맑은 고딕" w:hAnsi="Times New Roman" w:hint="eastAsia"/>
          <w:b/>
          <w:sz w:val="22"/>
          <w:szCs w:val="22"/>
          <w:highlight w:val="yellow"/>
        </w:rPr>
        <w:t>Intra-RAT HO/CHO]</w:t>
      </w:r>
    </w:p>
    <w:p w14:paraId="2CDFF897" w14:textId="6DBE6850" w:rsidR="007242C6" w:rsidRDefault="007242C6" w:rsidP="007242C6">
      <w:pPr>
        <w:rPr>
          <w:rFonts w:ascii="Times New Roman" w:eastAsia="맑은 고딕" w:hAnsi="Times New Roman"/>
          <w:b/>
          <w:sz w:val="22"/>
          <w:szCs w:val="22"/>
        </w:rPr>
      </w:pPr>
      <w:r w:rsidRPr="00EF6C78">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13</w:t>
      </w:r>
      <w:r w:rsidRPr="00EF6C78">
        <w:rPr>
          <w:rFonts w:ascii="Times New Roman" w:eastAsia="맑은 고딕" w:hAnsi="Times New Roman"/>
          <w:b/>
          <w:sz w:val="22"/>
          <w:szCs w:val="22"/>
        </w:rPr>
        <w:t xml:space="preserve">. For intra‑RAT HO/CHO, the UE retains logged data and indicates availability in </w:t>
      </w:r>
      <w:proofErr w:type="spellStart"/>
      <w:r w:rsidRPr="00EF6C78">
        <w:rPr>
          <w:rFonts w:ascii="Times New Roman" w:eastAsia="맑은 고딕" w:hAnsi="Times New Roman"/>
          <w:b/>
          <w:sz w:val="22"/>
          <w:szCs w:val="22"/>
        </w:rPr>
        <w:t>RRCReconfigurationComplete</w:t>
      </w:r>
      <w:proofErr w:type="spellEnd"/>
      <w:r w:rsidRPr="00EF6C78">
        <w:rPr>
          <w:rFonts w:ascii="Times New Roman" w:eastAsia="맑은 고딕" w:hAnsi="Times New Roman"/>
          <w:b/>
          <w:sz w:val="22"/>
          <w:szCs w:val="22"/>
        </w:rPr>
        <w:t>, following the same mechanism as in the BM use‑case.</w:t>
      </w:r>
    </w:p>
    <w:p w14:paraId="27507267" w14:textId="69F743AA" w:rsidR="007242C6"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14</w:t>
      </w:r>
      <w:r w:rsidRPr="001C01D3">
        <w:rPr>
          <w:rFonts w:ascii="Times New Roman" w:eastAsia="맑은 고딕" w:hAnsi="Times New Roman"/>
          <w:b/>
          <w:sz w:val="22"/>
          <w:szCs w:val="22"/>
        </w:rPr>
        <w:t xml:space="preserve">. </w:t>
      </w:r>
      <w:r>
        <w:rPr>
          <w:rFonts w:ascii="Times New Roman" w:eastAsia="맑은 고딕" w:hAnsi="Times New Roman" w:hint="eastAsia"/>
          <w:b/>
          <w:sz w:val="22"/>
          <w:szCs w:val="22"/>
        </w:rPr>
        <w:t xml:space="preserve">A </w:t>
      </w:r>
      <w:r w:rsidRPr="001C01D3">
        <w:rPr>
          <w:rFonts w:ascii="Times New Roman" w:eastAsia="맑은 고딕" w:hAnsi="Times New Roman"/>
          <w:b/>
          <w:sz w:val="22"/>
          <w:szCs w:val="22"/>
        </w:rPr>
        <w:t>1</w:t>
      </w:r>
      <w:r w:rsidRPr="001C01D3">
        <w:rPr>
          <w:rFonts w:ascii="Times New Roman" w:eastAsia="맑은 고딕" w:hAnsi="Times New Roman"/>
          <w:b/>
          <w:sz w:val="22"/>
          <w:szCs w:val="22"/>
        </w:rPr>
        <w:noBreakHyphen/>
        <w:t>bit indication used in the BM use case for retaining or releasing un</w:t>
      </w:r>
      <w:r w:rsidRPr="001C01D3">
        <w:rPr>
          <w:rFonts w:ascii="Times New Roman" w:eastAsia="맑은 고딕" w:hAnsi="Times New Roman"/>
          <w:b/>
          <w:sz w:val="22"/>
          <w:szCs w:val="22"/>
        </w:rPr>
        <w:noBreakHyphen/>
        <w:t xml:space="preserve">retrieved data shall also be </w:t>
      </w:r>
      <w:r>
        <w:rPr>
          <w:rFonts w:ascii="Times New Roman" w:eastAsia="맑은 고딕" w:hAnsi="Times New Roman" w:hint="eastAsia"/>
          <w:b/>
          <w:sz w:val="22"/>
          <w:szCs w:val="22"/>
        </w:rPr>
        <w:t>used</w:t>
      </w:r>
      <w:r w:rsidRPr="001C01D3">
        <w:rPr>
          <w:rFonts w:ascii="Times New Roman" w:eastAsia="맑은 고딕" w:hAnsi="Times New Roman"/>
          <w:b/>
          <w:sz w:val="22"/>
          <w:szCs w:val="22"/>
        </w:rPr>
        <w:t xml:space="preserve"> in the CSI compression use case.</w:t>
      </w:r>
      <w:r>
        <w:rPr>
          <w:rFonts w:ascii="Times New Roman" w:eastAsia="맑은 고딕" w:hAnsi="Times New Roman" w:hint="eastAsia"/>
          <w:b/>
          <w:sz w:val="22"/>
          <w:szCs w:val="22"/>
        </w:rPr>
        <w:t xml:space="preserve"> FFS </w:t>
      </w:r>
      <w:r w:rsidRPr="005002BE">
        <w:rPr>
          <w:rFonts w:ascii="Times New Roman" w:eastAsia="맑은 고딕" w:hAnsi="Times New Roman"/>
          <w:b/>
          <w:sz w:val="22"/>
          <w:szCs w:val="22"/>
        </w:rPr>
        <w:t>a clarification of the indication scope for CSI compression–specific data characteristics, without introducing a separate indication.</w:t>
      </w:r>
    </w:p>
    <w:p w14:paraId="5441A013" w14:textId="666A21FE" w:rsidR="007242C6" w:rsidRPr="00503997" w:rsidRDefault="007242C6" w:rsidP="007242C6">
      <w:pPr>
        <w:rPr>
          <w:rFonts w:ascii="Times New Roman" w:eastAsia="맑은 고딕" w:hAnsi="Times New Roman"/>
          <w:b/>
          <w:sz w:val="22"/>
          <w:szCs w:val="22"/>
        </w:rPr>
      </w:pPr>
      <w:r w:rsidRPr="00503997">
        <w:rPr>
          <w:rFonts w:ascii="Times New Roman" w:eastAsia="맑은 고딕" w:hAnsi="Times New Roman" w:hint="eastAsia"/>
          <w:b/>
          <w:sz w:val="22"/>
          <w:szCs w:val="22"/>
          <w:highlight w:val="yellow"/>
        </w:rPr>
        <w:t>[</w:t>
      </w:r>
      <w:r w:rsidR="00974C9A">
        <w:rPr>
          <w:rFonts w:ascii="Times New Roman" w:eastAsia="맑은 고딕" w:hAnsi="Times New Roman" w:hint="eastAsia"/>
          <w:b/>
          <w:sz w:val="22"/>
          <w:szCs w:val="22"/>
          <w:highlight w:val="yellow"/>
        </w:rPr>
        <w:t xml:space="preserve">Other </w:t>
      </w:r>
      <w:proofErr w:type="gramStart"/>
      <w:r w:rsidR="00974C9A">
        <w:rPr>
          <w:rFonts w:ascii="Times New Roman" w:eastAsia="맑은 고딕" w:hAnsi="Times New Roman" w:hint="eastAsia"/>
          <w:b/>
          <w:sz w:val="22"/>
          <w:szCs w:val="22"/>
          <w:highlight w:val="yellow"/>
        </w:rPr>
        <w:t>Scenario :</w:t>
      </w:r>
      <w:proofErr w:type="gramEnd"/>
      <w:r w:rsidR="00974C9A">
        <w:rPr>
          <w:rFonts w:ascii="Times New Roman" w:eastAsia="맑은 고딕" w:hAnsi="Times New Roman" w:hint="eastAsia"/>
          <w:b/>
          <w:sz w:val="22"/>
          <w:szCs w:val="22"/>
          <w:highlight w:val="yellow"/>
        </w:rPr>
        <w:t xml:space="preserve"> </w:t>
      </w:r>
      <w:r w:rsidRPr="00503997">
        <w:rPr>
          <w:rFonts w:ascii="Times New Roman" w:eastAsia="맑은 고딕" w:hAnsi="Times New Roman" w:hint="eastAsia"/>
          <w:b/>
          <w:sz w:val="22"/>
          <w:szCs w:val="22"/>
          <w:highlight w:val="yellow"/>
        </w:rPr>
        <w:t>Inter-RAT HO]</w:t>
      </w:r>
    </w:p>
    <w:p w14:paraId="74A6DDC1" w14:textId="6CFA2E22"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15</w:t>
      </w:r>
      <w:r w:rsidRPr="001C01D3">
        <w:rPr>
          <w:rFonts w:ascii="Times New Roman" w:eastAsia="맑은 고딕" w:hAnsi="Times New Roman"/>
          <w:b/>
          <w:sz w:val="22"/>
          <w:szCs w:val="22"/>
        </w:rPr>
        <w:t>. The UE discards logged data upon inter‑RAT handover, consistent with the BM use‑case.</w:t>
      </w:r>
    </w:p>
    <w:p w14:paraId="409621AF" w14:textId="10A6F31B" w:rsidR="007242C6" w:rsidRPr="00503997" w:rsidRDefault="007242C6" w:rsidP="007242C6">
      <w:pPr>
        <w:rPr>
          <w:rFonts w:ascii="Times New Roman" w:eastAsia="맑은 고딕" w:hAnsi="Times New Roman"/>
          <w:b/>
          <w:sz w:val="22"/>
          <w:szCs w:val="22"/>
        </w:rPr>
      </w:pPr>
      <w:r w:rsidRPr="00503997">
        <w:rPr>
          <w:rFonts w:ascii="Times New Roman" w:eastAsia="맑은 고딕" w:hAnsi="Times New Roman" w:hint="eastAsia"/>
          <w:b/>
          <w:sz w:val="22"/>
          <w:szCs w:val="22"/>
          <w:highlight w:val="yellow"/>
        </w:rPr>
        <w:t>[</w:t>
      </w:r>
      <w:r w:rsidR="00974C9A">
        <w:rPr>
          <w:rFonts w:ascii="Times New Roman" w:eastAsia="맑은 고딕" w:hAnsi="Times New Roman" w:hint="eastAsia"/>
          <w:b/>
          <w:sz w:val="22"/>
          <w:szCs w:val="22"/>
          <w:highlight w:val="yellow"/>
        </w:rPr>
        <w:t xml:space="preserve">Other </w:t>
      </w:r>
      <w:proofErr w:type="gramStart"/>
      <w:r w:rsidR="00974C9A">
        <w:rPr>
          <w:rFonts w:ascii="Times New Roman" w:eastAsia="맑은 고딕" w:hAnsi="Times New Roman" w:hint="eastAsia"/>
          <w:b/>
          <w:sz w:val="22"/>
          <w:szCs w:val="22"/>
          <w:highlight w:val="yellow"/>
        </w:rPr>
        <w:t>Scenario :</w:t>
      </w:r>
      <w:proofErr w:type="gramEnd"/>
      <w:r w:rsidR="00974C9A">
        <w:rPr>
          <w:rFonts w:ascii="Times New Roman" w:eastAsia="맑은 고딕" w:hAnsi="Times New Roman" w:hint="eastAsia"/>
          <w:b/>
          <w:sz w:val="22"/>
          <w:szCs w:val="22"/>
          <w:highlight w:val="yellow"/>
        </w:rPr>
        <w:t xml:space="preserve"> </w:t>
      </w:r>
      <w:r w:rsidRPr="00503997">
        <w:rPr>
          <w:rFonts w:ascii="Times New Roman" w:eastAsia="맑은 고딕" w:hAnsi="Times New Roman" w:hint="eastAsia"/>
          <w:b/>
          <w:sz w:val="22"/>
          <w:szCs w:val="22"/>
          <w:highlight w:val="yellow"/>
        </w:rPr>
        <w:t>RRC_IDLE, RRC_INACTIVE, RLF]</w:t>
      </w:r>
    </w:p>
    <w:p w14:paraId="5A97180E" w14:textId="6EB385EF" w:rsidR="007242C6" w:rsidRPr="001C01D3" w:rsidRDefault="007242C6" w:rsidP="007242C6">
      <w:pPr>
        <w:rPr>
          <w:rFonts w:ascii="Times New Roman" w:eastAsia="맑은 고딕" w:hAnsi="Times New Roman"/>
          <w:b/>
          <w:sz w:val="22"/>
          <w:szCs w:val="22"/>
        </w:rPr>
      </w:pPr>
      <w:r w:rsidRPr="001C01D3">
        <w:rPr>
          <w:rFonts w:ascii="Times New Roman" w:eastAsia="맑은 고딕" w:hAnsi="Times New Roman"/>
          <w:b/>
          <w:sz w:val="22"/>
          <w:szCs w:val="22"/>
        </w:rPr>
        <w:t xml:space="preserve">Proposal </w:t>
      </w:r>
      <w:r w:rsidR="00E8049E">
        <w:rPr>
          <w:rFonts w:ascii="Times New Roman" w:eastAsia="맑은 고딕" w:hAnsi="Times New Roman" w:hint="eastAsia"/>
          <w:b/>
          <w:sz w:val="22"/>
          <w:szCs w:val="22"/>
        </w:rPr>
        <w:t>16</w:t>
      </w:r>
      <w:r w:rsidRPr="001C01D3">
        <w:rPr>
          <w:rFonts w:ascii="Times New Roman" w:eastAsia="맑은 고딕" w:hAnsi="Times New Roman"/>
          <w:b/>
          <w:sz w:val="22"/>
          <w:szCs w:val="22"/>
        </w:rPr>
        <w:t xml:space="preserve">. Upon entering RRC_IDLE, RRC_INACTIVE, or upon RLF, the UE shall discard logged data, as in the BM </w:t>
      </w:r>
      <w:r>
        <w:rPr>
          <w:rFonts w:ascii="Times New Roman" w:eastAsia="맑은 고딕" w:hAnsi="Times New Roman"/>
          <w:b/>
          <w:sz w:val="22"/>
          <w:szCs w:val="22"/>
        </w:rPr>
        <w:t>use case</w:t>
      </w:r>
      <w:r w:rsidRPr="001C01D3">
        <w:rPr>
          <w:rFonts w:ascii="Times New Roman" w:eastAsia="맑은 고딕" w:hAnsi="Times New Roman"/>
          <w:b/>
          <w:sz w:val="22"/>
          <w:szCs w:val="22"/>
        </w:rPr>
        <w:t>.</w:t>
      </w:r>
    </w:p>
    <w:p w14:paraId="6F600E6E" w14:textId="77777777" w:rsidR="00D73B2A" w:rsidRPr="006A668C" w:rsidRDefault="00D73B2A" w:rsidP="001C01D3">
      <w:pPr>
        <w:pStyle w:val="1"/>
        <w:overflowPunct/>
        <w:autoSpaceDE/>
        <w:autoSpaceDN/>
        <w:adjustRightInd/>
        <w:spacing w:line="259" w:lineRule="auto"/>
        <w:textAlignment w:val="auto"/>
        <w:rPr>
          <w:rFonts w:eastAsia="바탕" w:cs="Times New Roman"/>
          <w:szCs w:val="20"/>
          <w:lang w:val="en-US" w:eastAsia="en-US"/>
        </w:rPr>
      </w:pPr>
      <w:bookmarkStart w:id="21" w:name="_Ref124589665"/>
      <w:bookmarkStart w:id="22" w:name="_Ref71620620"/>
      <w:bookmarkStart w:id="23" w:name="_Ref124671424"/>
      <w:r w:rsidRPr="006A668C">
        <w:rPr>
          <w:rFonts w:eastAsia="바탕" w:cs="Times New Roman"/>
          <w:szCs w:val="20"/>
          <w:lang w:val="en-US" w:eastAsia="en-US"/>
        </w:rPr>
        <w:lastRenderedPageBreak/>
        <w:t>References</w:t>
      </w:r>
      <w:bookmarkStart w:id="24" w:name="_Ref167612671"/>
      <w:bookmarkEnd w:id="21"/>
      <w:bookmarkEnd w:id="22"/>
      <w:bookmarkEnd w:id="23"/>
    </w:p>
    <w:p w14:paraId="35DCCE1F" w14:textId="7F7159AD" w:rsidR="002D2A55" w:rsidRPr="001F0250" w:rsidRDefault="00D73B2A" w:rsidP="001F0250">
      <w:pPr>
        <w:pStyle w:val="References"/>
        <w:numPr>
          <w:ilvl w:val="0"/>
          <w:numId w:val="46"/>
        </w:numPr>
        <w:autoSpaceDE w:val="0"/>
        <w:autoSpaceDN w:val="0"/>
        <w:snapToGrid w:val="0"/>
        <w:spacing w:after="60"/>
        <w:jc w:val="both"/>
        <w:rPr>
          <w:rFonts w:eastAsia="맑은 고딕"/>
          <w:b/>
          <w:sz w:val="22"/>
          <w:szCs w:val="22"/>
        </w:rPr>
      </w:pPr>
      <w:r w:rsidRPr="00191CE9">
        <w:rPr>
          <w:rFonts w:ascii="Times" w:eastAsia="바탕" w:hAnsi="Times"/>
          <w:lang w:eastAsia="ko-KR"/>
        </w:rPr>
        <w:t>RP-</w:t>
      </w:r>
      <w:bookmarkEnd w:id="24"/>
      <w:r w:rsidR="001F0250">
        <w:rPr>
          <w:rFonts w:ascii="Times" w:eastAsia="바탕" w:hAnsi="Times" w:hint="eastAsia"/>
          <w:lang w:eastAsia="ko-KR"/>
        </w:rPr>
        <w:t xml:space="preserve">252445, </w:t>
      </w:r>
      <w:r w:rsidR="001F0250" w:rsidRPr="001F0250">
        <w:rPr>
          <w:rFonts w:ascii="Times" w:eastAsia="바탕" w:hAnsi="Times"/>
          <w:lang w:eastAsia="ko-KR"/>
        </w:rPr>
        <w:t>Revised WID: Artificial Intelligence (AI)/Machine Learning (ML) for NR air interface Phase 2</w:t>
      </w:r>
      <w:r w:rsidR="001F0250">
        <w:rPr>
          <w:rFonts w:ascii="Times" w:eastAsia="바탕" w:hAnsi="Times" w:hint="eastAsia"/>
          <w:lang w:eastAsia="ko-KR"/>
        </w:rPr>
        <w:t>, Qualcomm</w:t>
      </w:r>
    </w:p>
    <w:p w14:paraId="03566CA3" w14:textId="761AA331" w:rsidR="000151EA" w:rsidRPr="00EC76FB" w:rsidRDefault="001F0250" w:rsidP="000151EA">
      <w:pPr>
        <w:pStyle w:val="References"/>
        <w:numPr>
          <w:ilvl w:val="0"/>
          <w:numId w:val="46"/>
        </w:numPr>
        <w:autoSpaceDE w:val="0"/>
        <w:autoSpaceDN w:val="0"/>
        <w:snapToGrid w:val="0"/>
        <w:spacing w:after="60"/>
        <w:jc w:val="both"/>
        <w:rPr>
          <w:rFonts w:eastAsia="맑은 고딕"/>
          <w:b/>
          <w:sz w:val="22"/>
          <w:szCs w:val="22"/>
        </w:rPr>
      </w:pPr>
      <w:r>
        <w:rPr>
          <w:rFonts w:ascii="Times" w:eastAsia="바탕" w:hAnsi="Times" w:hint="eastAsia"/>
          <w:lang w:eastAsia="ko-KR"/>
        </w:rPr>
        <w:t>TR38.843</w:t>
      </w:r>
      <w:r w:rsidR="00D42877">
        <w:rPr>
          <w:rFonts w:ascii="Times" w:eastAsia="바탕" w:hAnsi="Times" w:hint="eastAsia"/>
          <w:lang w:eastAsia="ko-KR"/>
        </w:rPr>
        <w:t xml:space="preserve">-v19.0.0, </w:t>
      </w:r>
      <w:r w:rsidR="00D42877" w:rsidRPr="00D42877">
        <w:rPr>
          <w:rFonts w:ascii="Times" w:eastAsia="바탕" w:hAnsi="Times"/>
          <w:lang w:eastAsia="ko-KR"/>
        </w:rPr>
        <w:t>Study on Artificial Intelligence (AI)/Machine Learning (ML) for NR air interface</w:t>
      </w:r>
      <w:r w:rsidR="00D42877">
        <w:rPr>
          <w:rFonts w:ascii="Times" w:eastAsia="바탕" w:hAnsi="Times" w:hint="eastAsia"/>
          <w:lang w:eastAsia="ko-KR"/>
        </w:rPr>
        <w:t xml:space="preserve"> (Release 19), 2025-12 </w:t>
      </w:r>
    </w:p>
    <w:p w14:paraId="0CFE7636" w14:textId="5033F59F" w:rsidR="00EC76FB" w:rsidRPr="00F3080D" w:rsidRDefault="00F3080D" w:rsidP="000151EA">
      <w:pPr>
        <w:pStyle w:val="References"/>
        <w:numPr>
          <w:ilvl w:val="0"/>
          <w:numId w:val="46"/>
        </w:numPr>
        <w:autoSpaceDE w:val="0"/>
        <w:autoSpaceDN w:val="0"/>
        <w:snapToGrid w:val="0"/>
        <w:spacing w:after="60"/>
        <w:jc w:val="both"/>
        <w:rPr>
          <w:rFonts w:eastAsia="맑은 고딕"/>
          <w:bCs/>
          <w:sz w:val="22"/>
          <w:szCs w:val="22"/>
        </w:rPr>
      </w:pPr>
      <w:r>
        <w:rPr>
          <w:rFonts w:eastAsia="맑은 고딕" w:hint="eastAsia"/>
          <w:bCs/>
          <w:sz w:val="22"/>
          <w:szCs w:val="22"/>
          <w:lang w:eastAsia="ko-KR"/>
        </w:rPr>
        <w:t>R1-2509508.docx</w:t>
      </w:r>
    </w:p>
    <w:sectPr w:rsidR="00EC76FB" w:rsidRPr="00F3080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1F34C" w14:textId="77777777" w:rsidR="00812D99" w:rsidRPr="00191CE9" w:rsidRDefault="00812D99">
      <w:r w:rsidRPr="00191CE9">
        <w:separator/>
      </w:r>
    </w:p>
  </w:endnote>
  <w:endnote w:type="continuationSeparator" w:id="0">
    <w:p w14:paraId="52B760CD" w14:textId="77777777" w:rsidR="00812D99" w:rsidRPr="00191CE9" w:rsidRDefault="00812D99">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0488" w14:textId="77777777" w:rsidR="00812D99" w:rsidRPr="00191CE9" w:rsidRDefault="00812D99">
      <w:r w:rsidRPr="00191CE9">
        <w:separator/>
      </w:r>
    </w:p>
  </w:footnote>
  <w:footnote w:type="continuationSeparator" w:id="0">
    <w:p w14:paraId="7BA77202" w14:textId="77777777" w:rsidR="00812D99" w:rsidRPr="00191CE9" w:rsidRDefault="00812D99">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422"/>
        </w:tabs>
        <w:ind w:left="422" w:hanging="360"/>
      </w:pPr>
      <w:rPr>
        <w:rFonts w:ascii="Arial" w:hAnsi="Arial" w:cs="Arial"/>
      </w:rPr>
    </w:lvl>
    <w:lvl w:ilvl="1">
      <w:numFmt w:val="bullet"/>
      <w:lvlText w:val="•"/>
      <w:lvlJc w:val="left"/>
      <w:pPr>
        <w:tabs>
          <w:tab w:val="num" w:pos="1142"/>
        </w:tabs>
        <w:ind w:left="1142" w:hanging="360"/>
      </w:pPr>
      <w:rPr>
        <w:rFonts w:ascii="Arial" w:hAnsi="Arial" w:cs="Arial" w:hint="default"/>
      </w:rPr>
    </w:lvl>
    <w:lvl w:ilvl="2">
      <w:numFmt w:val="bullet"/>
      <w:lvlText w:val="•"/>
      <w:lvlJc w:val="left"/>
      <w:pPr>
        <w:tabs>
          <w:tab w:val="num" w:pos="1862"/>
        </w:tabs>
        <w:ind w:left="1862" w:hanging="360"/>
      </w:pPr>
      <w:rPr>
        <w:rFonts w:ascii="Arial" w:hAnsi="Arial" w:cs="Arial" w:hint="default"/>
      </w:rPr>
    </w:lvl>
    <w:lvl w:ilvl="3">
      <w:numFmt w:val="bullet"/>
      <w:lvlText w:val="•"/>
      <w:lvlJc w:val="left"/>
      <w:pPr>
        <w:tabs>
          <w:tab w:val="num" w:pos="2582"/>
        </w:tabs>
        <w:ind w:left="2582" w:hanging="360"/>
      </w:pPr>
      <w:rPr>
        <w:rFonts w:ascii="Arial" w:hAnsi="Arial" w:cs="Arial" w:hint="default"/>
      </w:rPr>
    </w:lvl>
    <w:lvl w:ilvl="4">
      <w:start w:val="1"/>
      <w:numFmt w:val="bullet"/>
      <w:lvlText w:val="•"/>
      <w:lvlJc w:val="left"/>
      <w:pPr>
        <w:tabs>
          <w:tab w:val="num" w:pos="3302"/>
        </w:tabs>
        <w:ind w:left="3302" w:hanging="360"/>
      </w:pPr>
      <w:rPr>
        <w:rFonts w:ascii="Arial" w:hAnsi="Arial" w:cs="Arial" w:hint="default"/>
      </w:rPr>
    </w:lvl>
    <w:lvl w:ilvl="5">
      <w:start w:val="1"/>
      <w:numFmt w:val="bullet"/>
      <w:lvlText w:val="•"/>
      <w:lvlJc w:val="left"/>
      <w:pPr>
        <w:tabs>
          <w:tab w:val="num" w:pos="4022"/>
        </w:tabs>
        <w:ind w:left="4022" w:hanging="360"/>
      </w:pPr>
      <w:rPr>
        <w:rFonts w:ascii="Arial" w:hAnsi="Arial" w:cs="Arial" w:hint="default"/>
      </w:rPr>
    </w:lvl>
    <w:lvl w:ilvl="6">
      <w:start w:val="1"/>
      <w:numFmt w:val="bullet"/>
      <w:lvlText w:val="•"/>
      <w:lvlJc w:val="left"/>
      <w:pPr>
        <w:tabs>
          <w:tab w:val="num" w:pos="4742"/>
        </w:tabs>
        <w:ind w:left="4742" w:hanging="360"/>
      </w:pPr>
      <w:rPr>
        <w:rFonts w:ascii="Arial" w:hAnsi="Arial" w:cs="Arial" w:hint="default"/>
      </w:rPr>
    </w:lvl>
    <w:lvl w:ilvl="7">
      <w:start w:val="1"/>
      <w:numFmt w:val="bullet"/>
      <w:lvlText w:val="•"/>
      <w:lvlJc w:val="left"/>
      <w:pPr>
        <w:tabs>
          <w:tab w:val="num" w:pos="5462"/>
        </w:tabs>
        <w:ind w:left="5462" w:hanging="360"/>
      </w:pPr>
      <w:rPr>
        <w:rFonts w:ascii="Arial" w:hAnsi="Arial" w:cs="Arial" w:hint="default"/>
      </w:rPr>
    </w:lvl>
    <w:lvl w:ilvl="8">
      <w:start w:val="1"/>
      <w:numFmt w:val="bullet"/>
      <w:lvlText w:val="•"/>
      <w:lvlJc w:val="left"/>
      <w:pPr>
        <w:tabs>
          <w:tab w:val="num" w:pos="6182"/>
        </w:tabs>
        <w:ind w:left="6182"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94F1F"/>
    <w:multiLevelType w:val="hybridMultilevel"/>
    <w:tmpl w:val="28B02CD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552047"/>
    <w:multiLevelType w:val="multilevel"/>
    <w:tmpl w:val="C9425B7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B0C7D"/>
    <w:multiLevelType w:val="hybridMultilevel"/>
    <w:tmpl w:val="4730782A"/>
    <w:lvl w:ilvl="0" w:tplc="CCA455DC">
      <w:start w:val="7"/>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0E7B3CBE"/>
    <w:multiLevelType w:val="hybridMultilevel"/>
    <w:tmpl w:val="F468D53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AAE0D24"/>
    <w:multiLevelType w:val="hybridMultilevel"/>
    <w:tmpl w:val="320A1B5C"/>
    <w:lvl w:ilvl="0" w:tplc="9138A6FA">
      <w:start w:val="3"/>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51540"/>
    <w:multiLevelType w:val="hybridMultilevel"/>
    <w:tmpl w:val="D9262E60"/>
    <w:lvl w:ilvl="0" w:tplc="F2E28F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4931DF5"/>
    <w:multiLevelType w:val="hybridMultilevel"/>
    <w:tmpl w:val="C9BCCF8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9"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53E37155"/>
    <w:multiLevelType w:val="hybridMultilevel"/>
    <w:tmpl w:val="594AE63A"/>
    <w:lvl w:ilvl="0" w:tplc="04090011">
      <w:start w:val="1"/>
      <w:numFmt w:val="decimalEnclosedCircle"/>
      <w:lvlText w:val="%1"/>
      <w:lvlJc w:val="left"/>
      <w:pPr>
        <w:ind w:left="1003" w:hanging="360"/>
      </w:pPr>
      <w:rPr>
        <w:rFonts w:hint="eastAsia"/>
      </w:rPr>
    </w:lvl>
    <w:lvl w:ilvl="1" w:tplc="5C6C2CFC">
      <w:numFmt w:val="bullet"/>
      <w:lvlText w:val="-"/>
      <w:lvlJc w:val="left"/>
      <w:pPr>
        <w:ind w:left="1523" w:hanging="440"/>
      </w:pPr>
      <w:rPr>
        <w:rFonts w:ascii="Times New Roman" w:eastAsia="Times New Roman" w:hAnsi="Times New Roman" w:cs="Times New Roman" w:hint="default"/>
      </w:rPr>
    </w:lvl>
    <w:lvl w:ilvl="2" w:tplc="04090005">
      <w:start w:val="1"/>
      <w:numFmt w:val="bullet"/>
      <w:lvlText w:val=""/>
      <w:lvlJc w:val="left"/>
      <w:pPr>
        <w:ind w:left="1963" w:hanging="440"/>
      </w:pPr>
      <w:rPr>
        <w:rFonts w:ascii="Wingdings" w:hAnsi="Wingdings" w:hint="default"/>
      </w:rPr>
    </w:lvl>
    <w:lvl w:ilvl="3" w:tplc="04090001">
      <w:start w:val="1"/>
      <w:numFmt w:val="bullet"/>
      <w:lvlText w:val=""/>
      <w:lvlJc w:val="left"/>
      <w:pPr>
        <w:ind w:left="2403" w:hanging="440"/>
      </w:pPr>
      <w:rPr>
        <w:rFonts w:ascii="Wingdings" w:hAnsi="Wingdings" w:hint="default"/>
      </w:rPr>
    </w:lvl>
    <w:lvl w:ilvl="4" w:tplc="04090003">
      <w:start w:val="1"/>
      <w:numFmt w:val="bullet"/>
      <w:lvlText w:val=""/>
      <w:lvlJc w:val="left"/>
      <w:pPr>
        <w:ind w:left="2843" w:hanging="440"/>
      </w:pPr>
      <w:rPr>
        <w:rFonts w:ascii="Wingdings" w:hAnsi="Wingdings" w:hint="default"/>
      </w:rPr>
    </w:lvl>
    <w:lvl w:ilvl="5" w:tplc="04090005"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3" w:tentative="1">
      <w:start w:val="1"/>
      <w:numFmt w:val="bullet"/>
      <w:lvlText w:val=""/>
      <w:lvlJc w:val="left"/>
      <w:pPr>
        <w:ind w:left="4163" w:hanging="440"/>
      </w:pPr>
      <w:rPr>
        <w:rFonts w:ascii="Wingdings" w:hAnsi="Wingdings" w:hint="default"/>
      </w:rPr>
    </w:lvl>
    <w:lvl w:ilvl="8" w:tplc="04090005" w:tentative="1">
      <w:start w:val="1"/>
      <w:numFmt w:val="bullet"/>
      <w:lvlText w:val=""/>
      <w:lvlJc w:val="left"/>
      <w:pPr>
        <w:ind w:left="4603" w:hanging="440"/>
      </w:pPr>
      <w:rPr>
        <w:rFonts w:ascii="Wingdings" w:hAnsi="Wingdings" w:hint="default"/>
      </w:rPr>
    </w:lvl>
  </w:abstractNum>
  <w:abstractNum w:abstractNumId="4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0B6417"/>
    <w:multiLevelType w:val="hybridMultilevel"/>
    <w:tmpl w:val="DAE29506"/>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6EE6EB02">
      <w:numFmt w:val="bullet"/>
      <w:lvlText w:val="–"/>
      <w:lvlJc w:val="left"/>
      <w:pPr>
        <w:ind w:left="2160" w:hanging="360"/>
      </w:pPr>
      <w:rPr>
        <w:rFonts w:ascii="Times New Roman" w:eastAsia="맑은 고딕"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F4D479F"/>
    <w:multiLevelType w:val="hybridMultilevel"/>
    <w:tmpl w:val="B22CB1F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66BF0D1D"/>
    <w:multiLevelType w:val="hybridMultilevel"/>
    <w:tmpl w:val="594AE63A"/>
    <w:lvl w:ilvl="0" w:tplc="FFFFFFFF">
      <w:start w:val="1"/>
      <w:numFmt w:val="decimalEnclosedCircle"/>
      <w:lvlText w:val="%1"/>
      <w:lvlJc w:val="left"/>
      <w:pPr>
        <w:ind w:left="1003" w:hanging="360"/>
      </w:pPr>
      <w:rPr>
        <w:rFonts w:hint="eastAsia"/>
      </w:rPr>
    </w:lvl>
    <w:lvl w:ilvl="1" w:tplc="FFFFFFFF">
      <w:numFmt w:val="bullet"/>
      <w:lvlText w:val="-"/>
      <w:lvlJc w:val="left"/>
      <w:pPr>
        <w:ind w:left="1523" w:hanging="440"/>
      </w:pPr>
      <w:rPr>
        <w:rFonts w:ascii="Times New Roman" w:eastAsia="Times New Roman" w:hAnsi="Times New Roman" w:cs="Times New Roman" w:hint="default"/>
      </w:rPr>
    </w:lvl>
    <w:lvl w:ilvl="2" w:tplc="FFFFFFFF">
      <w:start w:val="1"/>
      <w:numFmt w:val="bullet"/>
      <w:lvlText w:val=""/>
      <w:lvlJc w:val="left"/>
      <w:pPr>
        <w:ind w:left="1963" w:hanging="440"/>
      </w:pPr>
      <w:rPr>
        <w:rFonts w:ascii="Wingdings" w:hAnsi="Wingdings" w:hint="default"/>
      </w:rPr>
    </w:lvl>
    <w:lvl w:ilvl="3" w:tplc="FFFFFFFF">
      <w:start w:val="1"/>
      <w:numFmt w:val="bullet"/>
      <w:lvlText w:val=""/>
      <w:lvlJc w:val="left"/>
      <w:pPr>
        <w:ind w:left="2403" w:hanging="440"/>
      </w:pPr>
      <w:rPr>
        <w:rFonts w:ascii="Wingdings" w:hAnsi="Wingdings" w:hint="default"/>
      </w:rPr>
    </w:lvl>
    <w:lvl w:ilvl="4" w:tplc="FFFFFFFF" w:tentative="1">
      <w:start w:val="1"/>
      <w:numFmt w:val="bullet"/>
      <w:lvlText w:val=""/>
      <w:lvlJc w:val="left"/>
      <w:pPr>
        <w:ind w:left="2843" w:hanging="440"/>
      </w:pPr>
      <w:rPr>
        <w:rFonts w:ascii="Wingdings" w:hAnsi="Wingdings" w:hint="default"/>
      </w:rPr>
    </w:lvl>
    <w:lvl w:ilvl="5" w:tplc="FFFFFFFF" w:tentative="1">
      <w:start w:val="1"/>
      <w:numFmt w:val="bullet"/>
      <w:lvlText w:val=""/>
      <w:lvlJc w:val="left"/>
      <w:pPr>
        <w:ind w:left="3283" w:hanging="440"/>
      </w:pPr>
      <w:rPr>
        <w:rFonts w:ascii="Wingdings" w:hAnsi="Wingdings" w:hint="default"/>
      </w:rPr>
    </w:lvl>
    <w:lvl w:ilvl="6" w:tplc="FFFFFFFF" w:tentative="1">
      <w:start w:val="1"/>
      <w:numFmt w:val="bullet"/>
      <w:lvlText w:val=""/>
      <w:lvlJc w:val="left"/>
      <w:pPr>
        <w:ind w:left="3723" w:hanging="440"/>
      </w:pPr>
      <w:rPr>
        <w:rFonts w:ascii="Wingdings" w:hAnsi="Wingdings" w:hint="default"/>
      </w:rPr>
    </w:lvl>
    <w:lvl w:ilvl="7" w:tplc="FFFFFFFF" w:tentative="1">
      <w:start w:val="1"/>
      <w:numFmt w:val="bullet"/>
      <w:lvlText w:val=""/>
      <w:lvlJc w:val="left"/>
      <w:pPr>
        <w:ind w:left="4163" w:hanging="440"/>
      </w:pPr>
      <w:rPr>
        <w:rFonts w:ascii="Wingdings" w:hAnsi="Wingdings" w:hint="default"/>
      </w:rPr>
    </w:lvl>
    <w:lvl w:ilvl="8" w:tplc="FFFFFFFF" w:tentative="1">
      <w:start w:val="1"/>
      <w:numFmt w:val="bullet"/>
      <w:lvlText w:val=""/>
      <w:lvlJc w:val="left"/>
      <w:pPr>
        <w:ind w:left="4603" w:hanging="440"/>
      </w:pPr>
      <w:rPr>
        <w:rFonts w:ascii="Wingdings" w:hAnsi="Wingdings" w:hint="default"/>
      </w:rPr>
    </w:lvl>
  </w:abstractNum>
  <w:abstractNum w:abstractNumId="53"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A822840"/>
    <w:multiLevelType w:val="hybridMultilevel"/>
    <w:tmpl w:val="CECCFAF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7EB95B55"/>
    <w:multiLevelType w:val="hybridMultilevel"/>
    <w:tmpl w:val="235CE34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3"/>
  </w:num>
  <w:num w:numId="2" w16cid:durableId="1296791925">
    <w:abstractNumId w:val="34"/>
  </w:num>
  <w:num w:numId="3" w16cid:durableId="2035497535">
    <w:abstractNumId w:val="28"/>
  </w:num>
  <w:num w:numId="4" w16cid:durableId="711617350">
    <w:abstractNumId w:val="29"/>
  </w:num>
  <w:num w:numId="5" w16cid:durableId="1583027288">
    <w:abstractNumId w:val="20"/>
  </w:num>
  <w:num w:numId="6" w16cid:durableId="504710939">
    <w:abstractNumId w:val="32"/>
  </w:num>
  <w:num w:numId="7" w16cid:durableId="1266962716">
    <w:abstractNumId w:val="42"/>
  </w:num>
  <w:num w:numId="8" w16cid:durableId="1874802024">
    <w:abstractNumId w:val="21"/>
  </w:num>
  <w:num w:numId="9" w16cid:durableId="528840312">
    <w:abstractNumId w:val="38"/>
  </w:num>
  <w:num w:numId="10" w16cid:durableId="2002002932">
    <w:abstractNumId w:val="61"/>
  </w:num>
  <w:num w:numId="11" w16cid:durableId="1281843544">
    <w:abstractNumId w:val="41"/>
  </w:num>
  <w:num w:numId="12" w16cid:durableId="1146044681">
    <w:abstractNumId w:val="54"/>
  </w:num>
  <w:num w:numId="13" w16cid:durableId="1718820313">
    <w:abstractNumId w:val="53"/>
  </w:num>
  <w:num w:numId="14" w16cid:durableId="1959407336">
    <w:abstractNumId w:val="35"/>
  </w:num>
  <w:num w:numId="15" w16cid:durableId="1052459229">
    <w:abstractNumId w:val="58"/>
  </w:num>
  <w:num w:numId="16" w16cid:durableId="1980843717">
    <w:abstractNumId w:val="54"/>
  </w:num>
  <w:num w:numId="17" w16cid:durableId="392043269">
    <w:abstractNumId w:val="36"/>
  </w:num>
  <w:num w:numId="18" w16cid:durableId="827668318">
    <w:abstractNumId w:val="55"/>
  </w:num>
  <w:num w:numId="19" w16cid:durableId="480078051">
    <w:abstractNumId w:val="54"/>
  </w:num>
  <w:num w:numId="20" w16cid:durableId="1864006557">
    <w:abstractNumId w:val="14"/>
  </w:num>
  <w:num w:numId="21" w16cid:durableId="993877880">
    <w:abstractNumId w:val="48"/>
  </w:num>
  <w:num w:numId="22" w16cid:durableId="885027732">
    <w:abstractNumId w:val="30"/>
  </w:num>
  <w:num w:numId="23" w16cid:durableId="75413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3"/>
  </w:num>
  <w:num w:numId="26" w16cid:durableId="1667660590">
    <w:abstractNumId w:val="39"/>
  </w:num>
  <w:num w:numId="27" w16cid:durableId="1765685615">
    <w:abstractNumId w:val="45"/>
  </w:num>
  <w:num w:numId="28" w16cid:durableId="1781949984">
    <w:abstractNumId w:val="62"/>
  </w:num>
  <w:num w:numId="29" w16cid:durableId="456223487">
    <w:abstractNumId w:val="26"/>
  </w:num>
  <w:num w:numId="30" w16cid:durableId="215699402">
    <w:abstractNumId w:val="37"/>
  </w:num>
  <w:num w:numId="31" w16cid:durableId="1398106">
    <w:abstractNumId w:val="22"/>
  </w:num>
  <w:num w:numId="32" w16cid:durableId="1632663936">
    <w:abstractNumId w:val="64"/>
  </w:num>
  <w:num w:numId="33" w16cid:durableId="404571809">
    <w:abstractNumId w:val="9"/>
  </w:num>
  <w:num w:numId="34" w16cid:durableId="553396347">
    <w:abstractNumId w:val="17"/>
  </w:num>
  <w:num w:numId="35" w16cid:durableId="1301765745">
    <w:abstractNumId w:val="65"/>
  </w:num>
  <w:num w:numId="36" w16cid:durableId="1489708409">
    <w:abstractNumId w:val="13"/>
  </w:num>
  <w:num w:numId="37" w16cid:durableId="668601596">
    <w:abstractNumId w:val="51"/>
  </w:num>
  <w:num w:numId="38" w16cid:durableId="1517159717">
    <w:abstractNumId w:val="3"/>
  </w:num>
  <w:num w:numId="39" w16cid:durableId="161703640">
    <w:abstractNumId w:val="11"/>
  </w:num>
  <w:num w:numId="40" w16cid:durableId="169951266">
    <w:abstractNumId w:val="8"/>
  </w:num>
  <w:num w:numId="41" w16cid:durableId="738602392">
    <w:abstractNumId w:val="12"/>
  </w:num>
  <w:num w:numId="42" w16cid:durableId="1377503777">
    <w:abstractNumId w:val="44"/>
  </w:num>
  <w:num w:numId="43" w16cid:durableId="704915149">
    <w:abstractNumId w:val="24"/>
  </w:num>
  <w:num w:numId="44" w16cid:durableId="1305967756">
    <w:abstractNumId w:val="0"/>
  </w:num>
  <w:num w:numId="45" w16cid:durableId="1475371060">
    <w:abstractNumId w:val="4"/>
  </w:num>
  <w:num w:numId="46" w16cid:durableId="626206514">
    <w:abstractNumId w:val="27"/>
  </w:num>
  <w:num w:numId="47" w16cid:durableId="1767339486">
    <w:abstractNumId w:val="3"/>
  </w:num>
  <w:num w:numId="48" w16cid:durableId="324363406">
    <w:abstractNumId w:val="33"/>
  </w:num>
  <w:num w:numId="49" w16cid:durableId="1942453378">
    <w:abstractNumId w:val="57"/>
  </w:num>
  <w:num w:numId="50" w16cid:durableId="57679411">
    <w:abstractNumId w:val="60"/>
  </w:num>
  <w:num w:numId="51" w16cid:durableId="1355109765">
    <w:abstractNumId w:val="7"/>
  </w:num>
  <w:num w:numId="52" w16cid:durableId="1230387688">
    <w:abstractNumId w:val="15"/>
  </w:num>
  <w:num w:numId="53" w16cid:durableId="1464228292">
    <w:abstractNumId w:val="5"/>
  </w:num>
  <w:num w:numId="54" w16cid:durableId="1770154347">
    <w:abstractNumId w:val="56"/>
  </w:num>
  <w:num w:numId="55" w16cid:durableId="19468800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16cid:durableId="358511164">
    <w:abstractNumId w:val="16"/>
  </w:num>
  <w:num w:numId="57" w16cid:durableId="1332218527">
    <w:abstractNumId w:val="18"/>
  </w:num>
  <w:num w:numId="58" w16cid:durableId="1758941740">
    <w:abstractNumId w:val="49"/>
  </w:num>
  <w:num w:numId="59" w16cid:durableId="110901978">
    <w:abstractNumId w:val="43"/>
  </w:num>
  <w:num w:numId="60" w16cid:durableId="1051809261">
    <w:abstractNumId w:val="31"/>
  </w:num>
  <w:num w:numId="61" w16cid:durableId="1836535813">
    <w:abstractNumId w:val="3"/>
  </w:num>
  <w:num w:numId="62" w16cid:durableId="1139416728">
    <w:abstractNumId w:val="3"/>
  </w:num>
  <w:num w:numId="63" w16cid:durableId="1050769813">
    <w:abstractNumId w:val="10"/>
  </w:num>
  <w:num w:numId="64" w16cid:durableId="1885677521">
    <w:abstractNumId w:val="46"/>
  </w:num>
  <w:num w:numId="65" w16cid:durableId="504050064">
    <w:abstractNumId w:val="50"/>
  </w:num>
  <w:num w:numId="66" w16cid:durableId="1648051799">
    <w:abstractNumId w:val="25"/>
  </w:num>
  <w:num w:numId="67" w16cid:durableId="241455565">
    <w:abstractNumId w:val="40"/>
  </w:num>
  <w:num w:numId="68" w16cid:durableId="523129226">
    <w:abstractNumId w:val="3"/>
  </w:num>
  <w:num w:numId="69" w16cid:durableId="1659653633">
    <w:abstractNumId w:val="3"/>
  </w:num>
  <w:num w:numId="70" w16cid:durableId="595553231">
    <w:abstractNumId w:val="3"/>
  </w:num>
  <w:num w:numId="71" w16cid:durableId="1453090000">
    <w:abstractNumId w:val="52"/>
  </w:num>
  <w:num w:numId="72" w16cid:durableId="2058163983">
    <w:abstractNumId w:val="47"/>
  </w:num>
  <w:num w:numId="73" w16cid:durableId="693190259">
    <w:abstractNumId w:val="6"/>
  </w:num>
  <w:num w:numId="74" w16cid:durableId="1186673897">
    <w:abstractNumId w:val="59"/>
  </w:num>
  <w:num w:numId="75" w16cid:durableId="1781992251">
    <w:abstractNumId w:val="3"/>
  </w:num>
  <w:num w:numId="76" w16cid:durableId="1022317666">
    <w:abstractNumId w:val="3"/>
  </w:num>
  <w:num w:numId="77" w16cid:durableId="1012301121">
    <w:abstractNumId w:val="3"/>
  </w:num>
  <w:num w:numId="78" w16cid:durableId="711076352">
    <w:abstractNumId w:val="3"/>
  </w:num>
  <w:num w:numId="79" w16cid:durableId="1657103875">
    <w:abstractNumId w:val="3"/>
  </w:num>
  <w:num w:numId="80" w16cid:durableId="1370497498">
    <w:abstractNumId w:val="3"/>
  </w:num>
  <w:num w:numId="81" w16cid:durableId="558128039">
    <w:abstractNumId w:val="3"/>
  </w:num>
  <w:num w:numId="82" w16cid:durableId="707536742">
    <w:abstractNumId w:val="3"/>
  </w:num>
  <w:num w:numId="83" w16cid:durableId="1683892012">
    <w:abstractNumId w:val="3"/>
  </w:num>
  <w:num w:numId="84" w16cid:durableId="440488923">
    <w:abstractNumId w:val="23"/>
  </w:num>
  <w:num w:numId="85" w16cid:durableId="1633171419">
    <w:abstractNumId w:val="2"/>
  </w:num>
  <w:num w:numId="86" w16cid:durableId="790787666">
    <w:abstractNumId w:val="63"/>
  </w:num>
  <w:num w:numId="87" w16cid:durableId="1728915439">
    <w:abstractNumId w:val="3"/>
  </w:num>
  <w:num w:numId="88" w16cid:durableId="996374215">
    <w:abstractNumId w:val="3"/>
  </w:num>
  <w:num w:numId="89" w16cid:durableId="65395089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19C5"/>
    <w:rsid w:val="00001C54"/>
    <w:rsid w:val="00001CF5"/>
    <w:rsid w:val="0000432D"/>
    <w:rsid w:val="000053EE"/>
    <w:rsid w:val="0000581C"/>
    <w:rsid w:val="00007ED1"/>
    <w:rsid w:val="0001015A"/>
    <w:rsid w:val="00010C62"/>
    <w:rsid w:val="000115AA"/>
    <w:rsid w:val="00011DC0"/>
    <w:rsid w:val="000135B6"/>
    <w:rsid w:val="00013B96"/>
    <w:rsid w:val="00014ADD"/>
    <w:rsid w:val="00014F0F"/>
    <w:rsid w:val="000151EA"/>
    <w:rsid w:val="00015A4E"/>
    <w:rsid w:val="00016E81"/>
    <w:rsid w:val="0001763A"/>
    <w:rsid w:val="00020009"/>
    <w:rsid w:val="00020DCC"/>
    <w:rsid w:val="000238E2"/>
    <w:rsid w:val="00023E3B"/>
    <w:rsid w:val="00025308"/>
    <w:rsid w:val="00026326"/>
    <w:rsid w:val="00026D44"/>
    <w:rsid w:val="00030630"/>
    <w:rsid w:val="000319E9"/>
    <w:rsid w:val="000331C1"/>
    <w:rsid w:val="00033765"/>
    <w:rsid w:val="00037CF9"/>
    <w:rsid w:val="00037F83"/>
    <w:rsid w:val="000408B7"/>
    <w:rsid w:val="00040BD6"/>
    <w:rsid w:val="00043240"/>
    <w:rsid w:val="00043337"/>
    <w:rsid w:val="00043F26"/>
    <w:rsid w:val="00045510"/>
    <w:rsid w:val="00046191"/>
    <w:rsid w:val="000470CA"/>
    <w:rsid w:val="000470FD"/>
    <w:rsid w:val="00051AA4"/>
    <w:rsid w:val="0005235B"/>
    <w:rsid w:val="00053451"/>
    <w:rsid w:val="00053AC7"/>
    <w:rsid w:val="00053E68"/>
    <w:rsid w:val="000552D2"/>
    <w:rsid w:val="000555F2"/>
    <w:rsid w:val="00055B22"/>
    <w:rsid w:val="00055CFD"/>
    <w:rsid w:val="0006034D"/>
    <w:rsid w:val="00061025"/>
    <w:rsid w:val="00065AA8"/>
    <w:rsid w:val="0007031A"/>
    <w:rsid w:val="00070F08"/>
    <w:rsid w:val="000733F1"/>
    <w:rsid w:val="000735E2"/>
    <w:rsid w:val="00075AE8"/>
    <w:rsid w:val="00077874"/>
    <w:rsid w:val="000846F7"/>
    <w:rsid w:val="00084AC3"/>
    <w:rsid w:val="00085EAD"/>
    <w:rsid w:val="00086CB3"/>
    <w:rsid w:val="00087337"/>
    <w:rsid w:val="000922B7"/>
    <w:rsid w:val="00093006"/>
    <w:rsid w:val="00093526"/>
    <w:rsid w:val="00093A8B"/>
    <w:rsid w:val="00094D78"/>
    <w:rsid w:val="00097806"/>
    <w:rsid w:val="000A00AC"/>
    <w:rsid w:val="000A15EB"/>
    <w:rsid w:val="000A1985"/>
    <w:rsid w:val="000A4068"/>
    <w:rsid w:val="000A4D9E"/>
    <w:rsid w:val="000B1279"/>
    <w:rsid w:val="000B1EEB"/>
    <w:rsid w:val="000B21B6"/>
    <w:rsid w:val="000B3199"/>
    <w:rsid w:val="000B3619"/>
    <w:rsid w:val="000B3955"/>
    <w:rsid w:val="000B4B6B"/>
    <w:rsid w:val="000B632E"/>
    <w:rsid w:val="000C043A"/>
    <w:rsid w:val="000C2A6A"/>
    <w:rsid w:val="000C7D7B"/>
    <w:rsid w:val="000D1D76"/>
    <w:rsid w:val="000D1DA4"/>
    <w:rsid w:val="000D2602"/>
    <w:rsid w:val="000D4063"/>
    <w:rsid w:val="000D597E"/>
    <w:rsid w:val="000D6ED8"/>
    <w:rsid w:val="000E04E2"/>
    <w:rsid w:val="000E0B36"/>
    <w:rsid w:val="000E1CFB"/>
    <w:rsid w:val="000E36E2"/>
    <w:rsid w:val="000E4011"/>
    <w:rsid w:val="000E5D6E"/>
    <w:rsid w:val="000E68A4"/>
    <w:rsid w:val="000E79D8"/>
    <w:rsid w:val="000E7D3B"/>
    <w:rsid w:val="000F28B2"/>
    <w:rsid w:val="000F32EA"/>
    <w:rsid w:val="000F4238"/>
    <w:rsid w:val="000F431B"/>
    <w:rsid w:val="000F5A73"/>
    <w:rsid w:val="000F61CF"/>
    <w:rsid w:val="000F6B73"/>
    <w:rsid w:val="000F6D63"/>
    <w:rsid w:val="000F71D9"/>
    <w:rsid w:val="001013AD"/>
    <w:rsid w:val="00101F99"/>
    <w:rsid w:val="00102016"/>
    <w:rsid w:val="001023B0"/>
    <w:rsid w:val="00103659"/>
    <w:rsid w:val="001042B7"/>
    <w:rsid w:val="001062A5"/>
    <w:rsid w:val="00107BF8"/>
    <w:rsid w:val="001114F6"/>
    <w:rsid w:val="001137FE"/>
    <w:rsid w:val="00113BEE"/>
    <w:rsid w:val="00113EED"/>
    <w:rsid w:val="00113F34"/>
    <w:rsid w:val="00120CB8"/>
    <w:rsid w:val="00121992"/>
    <w:rsid w:val="00124896"/>
    <w:rsid w:val="00125711"/>
    <w:rsid w:val="00126759"/>
    <w:rsid w:val="001324DC"/>
    <w:rsid w:val="001328A8"/>
    <w:rsid w:val="001337A8"/>
    <w:rsid w:val="00136C65"/>
    <w:rsid w:val="001376FD"/>
    <w:rsid w:val="00137D8B"/>
    <w:rsid w:val="00140005"/>
    <w:rsid w:val="00143C57"/>
    <w:rsid w:val="001440E5"/>
    <w:rsid w:val="00145941"/>
    <w:rsid w:val="00147C41"/>
    <w:rsid w:val="00150DC4"/>
    <w:rsid w:val="00151F86"/>
    <w:rsid w:val="00152F10"/>
    <w:rsid w:val="00155F4B"/>
    <w:rsid w:val="00162CA1"/>
    <w:rsid w:val="00162D63"/>
    <w:rsid w:val="001640B6"/>
    <w:rsid w:val="0016503B"/>
    <w:rsid w:val="0016653A"/>
    <w:rsid w:val="00166E25"/>
    <w:rsid w:val="00173F6E"/>
    <w:rsid w:val="00174E7D"/>
    <w:rsid w:val="001765A4"/>
    <w:rsid w:val="00176BC1"/>
    <w:rsid w:val="00176ECC"/>
    <w:rsid w:val="001836EA"/>
    <w:rsid w:val="00184052"/>
    <w:rsid w:val="00184CF6"/>
    <w:rsid w:val="00191374"/>
    <w:rsid w:val="00191CE9"/>
    <w:rsid w:val="001937E0"/>
    <w:rsid w:val="0019462A"/>
    <w:rsid w:val="0019610A"/>
    <w:rsid w:val="00196531"/>
    <w:rsid w:val="001A2324"/>
    <w:rsid w:val="001A58D1"/>
    <w:rsid w:val="001A64D6"/>
    <w:rsid w:val="001B035B"/>
    <w:rsid w:val="001B10B6"/>
    <w:rsid w:val="001B14E2"/>
    <w:rsid w:val="001B2EB1"/>
    <w:rsid w:val="001B373E"/>
    <w:rsid w:val="001B3D18"/>
    <w:rsid w:val="001B7307"/>
    <w:rsid w:val="001C01D3"/>
    <w:rsid w:val="001C0863"/>
    <w:rsid w:val="001C296B"/>
    <w:rsid w:val="001C2B68"/>
    <w:rsid w:val="001C3C48"/>
    <w:rsid w:val="001C7276"/>
    <w:rsid w:val="001D0A1A"/>
    <w:rsid w:val="001D17C5"/>
    <w:rsid w:val="001D2188"/>
    <w:rsid w:val="001D275B"/>
    <w:rsid w:val="001D36BB"/>
    <w:rsid w:val="001D39E6"/>
    <w:rsid w:val="001D6B68"/>
    <w:rsid w:val="001E2FE9"/>
    <w:rsid w:val="001E3DA2"/>
    <w:rsid w:val="001E4071"/>
    <w:rsid w:val="001E441C"/>
    <w:rsid w:val="001E492D"/>
    <w:rsid w:val="001E67F5"/>
    <w:rsid w:val="001E6814"/>
    <w:rsid w:val="001E6BF4"/>
    <w:rsid w:val="001E7176"/>
    <w:rsid w:val="001F0250"/>
    <w:rsid w:val="001F6AEC"/>
    <w:rsid w:val="002004BC"/>
    <w:rsid w:val="00201820"/>
    <w:rsid w:val="002029DC"/>
    <w:rsid w:val="00204678"/>
    <w:rsid w:val="002067D7"/>
    <w:rsid w:val="002121A0"/>
    <w:rsid w:val="00214202"/>
    <w:rsid w:val="00221649"/>
    <w:rsid w:val="002218C4"/>
    <w:rsid w:val="002229D2"/>
    <w:rsid w:val="0022714B"/>
    <w:rsid w:val="00227483"/>
    <w:rsid w:val="00231411"/>
    <w:rsid w:val="002316CB"/>
    <w:rsid w:val="002328B0"/>
    <w:rsid w:val="002332DB"/>
    <w:rsid w:val="0023429E"/>
    <w:rsid w:val="002370E3"/>
    <w:rsid w:val="0024308F"/>
    <w:rsid w:val="0024389E"/>
    <w:rsid w:val="002443FD"/>
    <w:rsid w:val="00246167"/>
    <w:rsid w:val="00246857"/>
    <w:rsid w:val="00247349"/>
    <w:rsid w:val="00247E24"/>
    <w:rsid w:val="00250239"/>
    <w:rsid w:val="002505CF"/>
    <w:rsid w:val="002511CD"/>
    <w:rsid w:val="00253E68"/>
    <w:rsid w:val="0025435E"/>
    <w:rsid w:val="0025436E"/>
    <w:rsid w:val="002553BE"/>
    <w:rsid w:val="00257E0A"/>
    <w:rsid w:val="00257F84"/>
    <w:rsid w:val="00260EFB"/>
    <w:rsid w:val="00262BA7"/>
    <w:rsid w:val="00262D42"/>
    <w:rsid w:val="002637AB"/>
    <w:rsid w:val="00264774"/>
    <w:rsid w:val="002651AD"/>
    <w:rsid w:val="00265E86"/>
    <w:rsid w:val="00265EFA"/>
    <w:rsid w:val="00266AA8"/>
    <w:rsid w:val="00266BD9"/>
    <w:rsid w:val="00267455"/>
    <w:rsid w:val="0026763D"/>
    <w:rsid w:val="002706F4"/>
    <w:rsid w:val="00273C9E"/>
    <w:rsid w:val="00274FD1"/>
    <w:rsid w:val="002765A7"/>
    <w:rsid w:val="00277A4B"/>
    <w:rsid w:val="00280A68"/>
    <w:rsid w:val="002821C0"/>
    <w:rsid w:val="00283D6C"/>
    <w:rsid w:val="00286BE8"/>
    <w:rsid w:val="0028767A"/>
    <w:rsid w:val="00287D08"/>
    <w:rsid w:val="002925B2"/>
    <w:rsid w:val="002952AF"/>
    <w:rsid w:val="00295B02"/>
    <w:rsid w:val="002974AD"/>
    <w:rsid w:val="00297DC8"/>
    <w:rsid w:val="002A71FE"/>
    <w:rsid w:val="002B0C5D"/>
    <w:rsid w:val="002B1A4E"/>
    <w:rsid w:val="002B3B7F"/>
    <w:rsid w:val="002B3FE1"/>
    <w:rsid w:val="002B43A1"/>
    <w:rsid w:val="002B5FCD"/>
    <w:rsid w:val="002B6317"/>
    <w:rsid w:val="002B64ED"/>
    <w:rsid w:val="002C26FC"/>
    <w:rsid w:val="002C4899"/>
    <w:rsid w:val="002C4F2E"/>
    <w:rsid w:val="002C5681"/>
    <w:rsid w:val="002C68D0"/>
    <w:rsid w:val="002C6C5B"/>
    <w:rsid w:val="002C7384"/>
    <w:rsid w:val="002D2A47"/>
    <w:rsid w:val="002D2A55"/>
    <w:rsid w:val="002D2D9E"/>
    <w:rsid w:val="002D490D"/>
    <w:rsid w:val="002D4C22"/>
    <w:rsid w:val="002D7FFD"/>
    <w:rsid w:val="002E1CCA"/>
    <w:rsid w:val="002E2807"/>
    <w:rsid w:val="002E697D"/>
    <w:rsid w:val="002E79D9"/>
    <w:rsid w:val="002F063E"/>
    <w:rsid w:val="002F4846"/>
    <w:rsid w:val="002F53FA"/>
    <w:rsid w:val="002F54BB"/>
    <w:rsid w:val="002F7318"/>
    <w:rsid w:val="002F7407"/>
    <w:rsid w:val="00302F83"/>
    <w:rsid w:val="0030393E"/>
    <w:rsid w:val="00305638"/>
    <w:rsid w:val="003100A9"/>
    <w:rsid w:val="00312882"/>
    <w:rsid w:val="003134E5"/>
    <w:rsid w:val="00317169"/>
    <w:rsid w:val="0031747F"/>
    <w:rsid w:val="00320EBF"/>
    <w:rsid w:val="00321003"/>
    <w:rsid w:val="00321616"/>
    <w:rsid w:val="00323E61"/>
    <w:rsid w:val="0032626D"/>
    <w:rsid w:val="00326CC3"/>
    <w:rsid w:val="00327A96"/>
    <w:rsid w:val="00327BC0"/>
    <w:rsid w:val="00331C74"/>
    <w:rsid w:val="00332F2F"/>
    <w:rsid w:val="003346ED"/>
    <w:rsid w:val="00336FBA"/>
    <w:rsid w:val="00342139"/>
    <w:rsid w:val="00342C91"/>
    <w:rsid w:val="00344BF8"/>
    <w:rsid w:val="00344D5F"/>
    <w:rsid w:val="00344F0F"/>
    <w:rsid w:val="003468B3"/>
    <w:rsid w:val="00347E9A"/>
    <w:rsid w:val="00353E7F"/>
    <w:rsid w:val="00354C65"/>
    <w:rsid w:val="00355617"/>
    <w:rsid w:val="00355FFA"/>
    <w:rsid w:val="00362D0F"/>
    <w:rsid w:val="00364EF7"/>
    <w:rsid w:val="00365241"/>
    <w:rsid w:val="00370404"/>
    <w:rsid w:val="00370567"/>
    <w:rsid w:val="003715F8"/>
    <w:rsid w:val="00373425"/>
    <w:rsid w:val="003744CC"/>
    <w:rsid w:val="00374F34"/>
    <w:rsid w:val="00376E9C"/>
    <w:rsid w:val="003835D6"/>
    <w:rsid w:val="003836B4"/>
    <w:rsid w:val="003838E3"/>
    <w:rsid w:val="0038559C"/>
    <w:rsid w:val="00387B86"/>
    <w:rsid w:val="00390C58"/>
    <w:rsid w:val="00391DC6"/>
    <w:rsid w:val="00392B1C"/>
    <w:rsid w:val="003946A0"/>
    <w:rsid w:val="003962AC"/>
    <w:rsid w:val="00396C34"/>
    <w:rsid w:val="003A1378"/>
    <w:rsid w:val="003A1AF3"/>
    <w:rsid w:val="003A1B80"/>
    <w:rsid w:val="003A4542"/>
    <w:rsid w:val="003A4DEB"/>
    <w:rsid w:val="003A561E"/>
    <w:rsid w:val="003A7656"/>
    <w:rsid w:val="003B0DAA"/>
    <w:rsid w:val="003B47A4"/>
    <w:rsid w:val="003B4B1D"/>
    <w:rsid w:val="003B4DA2"/>
    <w:rsid w:val="003B66C5"/>
    <w:rsid w:val="003C2677"/>
    <w:rsid w:val="003C2B7D"/>
    <w:rsid w:val="003C5F78"/>
    <w:rsid w:val="003C6F54"/>
    <w:rsid w:val="003D0FD6"/>
    <w:rsid w:val="003D1BDF"/>
    <w:rsid w:val="003D2804"/>
    <w:rsid w:val="003D36A2"/>
    <w:rsid w:val="003D3C7F"/>
    <w:rsid w:val="003D4C7F"/>
    <w:rsid w:val="003D52CE"/>
    <w:rsid w:val="003D677F"/>
    <w:rsid w:val="003E25D7"/>
    <w:rsid w:val="003E2C29"/>
    <w:rsid w:val="003E4559"/>
    <w:rsid w:val="003E5155"/>
    <w:rsid w:val="003E5EFC"/>
    <w:rsid w:val="003E7F86"/>
    <w:rsid w:val="003F32AA"/>
    <w:rsid w:val="003F4811"/>
    <w:rsid w:val="003F6878"/>
    <w:rsid w:val="003F7103"/>
    <w:rsid w:val="004007DF"/>
    <w:rsid w:val="00400841"/>
    <w:rsid w:val="0040233E"/>
    <w:rsid w:val="00404B1F"/>
    <w:rsid w:val="00404EB6"/>
    <w:rsid w:val="00404FD9"/>
    <w:rsid w:val="004215F8"/>
    <w:rsid w:val="00421ABE"/>
    <w:rsid w:val="00421F8C"/>
    <w:rsid w:val="004223FE"/>
    <w:rsid w:val="00423946"/>
    <w:rsid w:val="00423E2A"/>
    <w:rsid w:val="0042701A"/>
    <w:rsid w:val="00427135"/>
    <w:rsid w:val="00427760"/>
    <w:rsid w:val="00432924"/>
    <w:rsid w:val="0043296A"/>
    <w:rsid w:val="00433033"/>
    <w:rsid w:val="00436055"/>
    <w:rsid w:val="00437B89"/>
    <w:rsid w:val="0044322E"/>
    <w:rsid w:val="0044507B"/>
    <w:rsid w:val="0044709B"/>
    <w:rsid w:val="0045143F"/>
    <w:rsid w:val="00453D11"/>
    <w:rsid w:val="004561E5"/>
    <w:rsid w:val="00461D7E"/>
    <w:rsid w:val="00462697"/>
    <w:rsid w:val="00463633"/>
    <w:rsid w:val="0047142B"/>
    <w:rsid w:val="00472185"/>
    <w:rsid w:val="00472E49"/>
    <w:rsid w:val="00473C97"/>
    <w:rsid w:val="00474AC4"/>
    <w:rsid w:val="0047570B"/>
    <w:rsid w:val="00475F33"/>
    <w:rsid w:val="00481FD9"/>
    <w:rsid w:val="004840A7"/>
    <w:rsid w:val="00485DD3"/>
    <w:rsid w:val="0048708B"/>
    <w:rsid w:val="00490036"/>
    <w:rsid w:val="00491DDA"/>
    <w:rsid w:val="00492001"/>
    <w:rsid w:val="0049213F"/>
    <w:rsid w:val="0049243A"/>
    <w:rsid w:val="00492CAF"/>
    <w:rsid w:val="004937B0"/>
    <w:rsid w:val="004945B5"/>
    <w:rsid w:val="004A1AD3"/>
    <w:rsid w:val="004A465C"/>
    <w:rsid w:val="004A4BDF"/>
    <w:rsid w:val="004A5E74"/>
    <w:rsid w:val="004A631E"/>
    <w:rsid w:val="004A662B"/>
    <w:rsid w:val="004A6C65"/>
    <w:rsid w:val="004B05C3"/>
    <w:rsid w:val="004B156C"/>
    <w:rsid w:val="004B670D"/>
    <w:rsid w:val="004B7CAB"/>
    <w:rsid w:val="004C046A"/>
    <w:rsid w:val="004C1EBF"/>
    <w:rsid w:val="004C2660"/>
    <w:rsid w:val="004C48FB"/>
    <w:rsid w:val="004C51FD"/>
    <w:rsid w:val="004C578E"/>
    <w:rsid w:val="004C5B5C"/>
    <w:rsid w:val="004C7572"/>
    <w:rsid w:val="004C7F8B"/>
    <w:rsid w:val="004D0CD0"/>
    <w:rsid w:val="004D1C2E"/>
    <w:rsid w:val="004D1D6A"/>
    <w:rsid w:val="004D21AF"/>
    <w:rsid w:val="004D3D35"/>
    <w:rsid w:val="004D4E11"/>
    <w:rsid w:val="004D5204"/>
    <w:rsid w:val="004D5EB9"/>
    <w:rsid w:val="004D6322"/>
    <w:rsid w:val="004D6553"/>
    <w:rsid w:val="004D66D3"/>
    <w:rsid w:val="004E05A1"/>
    <w:rsid w:val="004E10DE"/>
    <w:rsid w:val="004E1F83"/>
    <w:rsid w:val="004E41CD"/>
    <w:rsid w:val="004E61D2"/>
    <w:rsid w:val="004E63C6"/>
    <w:rsid w:val="004F329A"/>
    <w:rsid w:val="005002BE"/>
    <w:rsid w:val="005013CF"/>
    <w:rsid w:val="0050359B"/>
    <w:rsid w:val="00503997"/>
    <w:rsid w:val="00504B9F"/>
    <w:rsid w:val="00505561"/>
    <w:rsid w:val="0050582B"/>
    <w:rsid w:val="00507FE2"/>
    <w:rsid w:val="00512D36"/>
    <w:rsid w:val="00513417"/>
    <w:rsid w:val="005162F0"/>
    <w:rsid w:val="00516440"/>
    <w:rsid w:val="00516C00"/>
    <w:rsid w:val="0051750F"/>
    <w:rsid w:val="0051778A"/>
    <w:rsid w:val="00517A3E"/>
    <w:rsid w:val="00520B9A"/>
    <w:rsid w:val="00520BFE"/>
    <w:rsid w:val="00521A27"/>
    <w:rsid w:val="005232F7"/>
    <w:rsid w:val="00523CD1"/>
    <w:rsid w:val="00523D57"/>
    <w:rsid w:val="00524989"/>
    <w:rsid w:val="005258CF"/>
    <w:rsid w:val="00525C46"/>
    <w:rsid w:val="00527383"/>
    <w:rsid w:val="00530011"/>
    <w:rsid w:val="00531249"/>
    <w:rsid w:val="00531A59"/>
    <w:rsid w:val="00531A5C"/>
    <w:rsid w:val="00533BF2"/>
    <w:rsid w:val="005349B4"/>
    <w:rsid w:val="005350F3"/>
    <w:rsid w:val="0053532D"/>
    <w:rsid w:val="005368E7"/>
    <w:rsid w:val="00541244"/>
    <w:rsid w:val="005423E0"/>
    <w:rsid w:val="005439F0"/>
    <w:rsid w:val="00544BA6"/>
    <w:rsid w:val="0054601B"/>
    <w:rsid w:val="00546494"/>
    <w:rsid w:val="005478B7"/>
    <w:rsid w:val="00551EF1"/>
    <w:rsid w:val="00552D57"/>
    <w:rsid w:val="005538A6"/>
    <w:rsid w:val="00553AF3"/>
    <w:rsid w:val="0055566A"/>
    <w:rsid w:val="00555FD9"/>
    <w:rsid w:val="005570F9"/>
    <w:rsid w:val="00557561"/>
    <w:rsid w:val="005579F1"/>
    <w:rsid w:val="005600F5"/>
    <w:rsid w:val="0056714E"/>
    <w:rsid w:val="0056747A"/>
    <w:rsid w:val="00571209"/>
    <w:rsid w:val="00571DC2"/>
    <w:rsid w:val="005728C2"/>
    <w:rsid w:val="00572B2E"/>
    <w:rsid w:val="00573F86"/>
    <w:rsid w:val="00574BBD"/>
    <w:rsid w:val="00575DAA"/>
    <w:rsid w:val="00576F71"/>
    <w:rsid w:val="00577CED"/>
    <w:rsid w:val="0058074D"/>
    <w:rsid w:val="00580FDC"/>
    <w:rsid w:val="005829AA"/>
    <w:rsid w:val="00583FE3"/>
    <w:rsid w:val="0058707C"/>
    <w:rsid w:val="0059193D"/>
    <w:rsid w:val="0059235F"/>
    <w:rsid w:val="00592B3C"/>
    <w:rsid w:val="00593C10"/>
    <w:rsid w:val="005940E9"/>
    <w:rsid w:val="00597470"/>
    <w:rsid w:val="00597667"/>
    <w:rsid w:val="00597E16"/>
    <w:rsid w:val="005A0696"/>
    <w:rsid w:val="005A0806"/>
    <w:rsid w:val="005A1105"/>
    <w:rsid w:val="005A1138"/>
    <w:rsid w:val="005A2E12"/>
    <w:rsid w:val="005A2FAA"/>
    <w:rsid w:val="005A33D9"/>
    <w:rsid w:val="005A3952"/>
    <w:rsid w:val="005A4269"/>
    <w:rsid w:val="005A7A7A"/>
    <w:rsid w:val="005B02A9"/>
    <w:rsid w:val="005B53AE"/>
    <w:rsid w:val="005B5A4E"/>
    <w:rsid w:val="005B5C22"/>
    <w:rsid w:val="005B608D"/>
    <w:rsid w:val="005C04F5"/>
    <w:rsid w:val="005C1327"/>
    <w:rsid w:val="005C1C55"/>
    <w:rsid w:val="005C34C4"/>
    <w:rsid w:val="005C34FA"/>
    <w:rsid w:val="005C5C4D"/>
    <w:rsid w:val="005C76DC"/>
    <w:rsid w:val="005C7973"/>
    <w:rsid w:val="005C7F82"/>
    <w:rsid w:val="005D0C63"/>
    <w:rsid w:val="005D1E6C"/>
    <w:rsid w:val="005D2446"/>
    <w:rsid w:val="005D41B6"/>
    <w:rsid w:val="005D52F3"/>
    <w:rsid w:val="005D7AE5"/>
    <w:rsid w:val="005E09F2"/>
    <w:rsid w:val="005E2D73"/>
    <w:rsid w:val="005E55C6"/>
    <w:rsid w:val="005F0FEF"/>
    <w:rsid w:val="005F1499"/>
    <w:rsid w:val="005F1558"/>
    <w:rsid w:val="005F1BFE"/>
    <w:rsid w:val="005F340C"/>
    <w:rsid w:val="005F428B"/>
    <w:rsid w:val="005F42E1"/>
    <w:rsid w:val="005F4832"/>
    <w:rsid w:val="005F53EA"/>
    <w:rsid w:val="005F602E"/>
    <w:rsid w:val="005F6865"/>
    <w:rsid w:val="005F6D4C"/>
    <w:rsid w:val="005F7212"/>
    <w:rsid w:val="005F73D6"/>
    <w:rsid w:val="005F7B79"/>
    <w:rsid w:val="00600AEE"/>
    <w:rsid w:val="00601D52"/>
    <w:rsid w:val="00602CF2"/>
    <w:rsid w:val="00604BBB"/>
    <w:rsid w:val="006143D4"/>
    <w:rsid w:val="0061642D"/>
    <w:rsid w:val="00616CA5"/>
    <w:rsid w:val="00620569"/>
    <w:rsid w:val="00624FF6"/>
    <w:rsid w:val="00625525"/>
    <w:rsid w:val="00626AD0"/>
    <w:rsid w:val="0062768D"/>
    <w:rsid w:val="00627BFA"/>
    <w:rsid w:val="006309C1"/>
    <w:rsid w:val="00630C51"/>
    <w:rsid w:val="00631D03"/>
    <w:rsid w:val="00632FB7"/>
    <w:rsid w:val="0063381D"/>
    <w:rsid w:val="00634644"/>
    <w:rsid w:val="00634F76"/>
    <w:rsid w:val="006362BD"/>
    <w:rsid w:val="00637BAB"/>
    <w:rsid w:val="00641B74"/>
    <w:rsid w:val="0064473A"/>
    <w:rsid w:val="00644D5F"/>
    <w:rsid w:val="00644ECE"/>
    <w:rsid w:val="00647A2F"/>
    <w:rsid w:val="00650700"/>
    <w:rsid w:val="006510D3"/>
    <w:rsid w:val="006523BE"/>
    <w:rsid w:val="006527CB"/>
    <w:rsid w:val="0065381A"/>
    <w:rsid w:val="00654BC7"/>
    <w:rsid w:val="0065751F"/>
    <w:rsid w:val="00660CF3"/>
    <w:rsid w:val="00661ED9"/>
    <w:rsid w:val="006643AE"/>
    <w:rsid w:val="0066471B"/>
    <w:rsid w:val="00665CF6"/>
    <w:rsid w:val="00666833"/>
    <w:rsid w:val="00673537"/>
    <w:rsid w:val="006753B1"/>
    <w:rsid w:val="0067625E"/>
    <w:rsid w:val="00676596"/>
    <w:rsid w:val="00676793"/>
    <w:rsid w:val="00676DD1"/>
    <w:rsid w:val="00681EE1"/>
    <w:rsid w:val="0068299A"/>
    <w:rsid w:val="00683165"/>
    <w:rsid w:val="006843EC"/>
    <w:rsid w:val="006847C9"/>
    <w:rsid w:val="00684E59"/>
    <w:rsid w:val="0068611F"/>
    <w:rsid w:val="0068616A"/>
    <w:rsid w:val="00687473"/>
    <w:rsid w:val="006911C3"/>
    <w:rsid w:val="006937CA"/>
    <w:rsid w:val="00693EA7"/>
    <w:rsid w:val="00695957"/>
    <w:rsid w:val="0069668E"/>
    <w:rsid w:val="00696E19"/>
    <w:rsid w:val="006A3A50"/>
    <w:rsid w:val="006A50D9"/>
    <w:rsid w:val="006A55CD"/>
    <w:rsid w:val="006A668C"/>
    <w:rsid w:val="006A6CDB"/>
    <w:rsid w:val="006A7872"/>
    <w:rsid w:val="006A7C92"/>
    <w:rsid w:val="006B07A3"/>
    <w:rsid w:val="006B0912"/>
    <w:rsid w:val="006B20A2"/>
    <w:rsid w:val="006B2A26"/>
    <w:rsid w:val="006B2C14"/>
    <w:rsid w:val="006B41B2"/>
    <w:rsid w:val="006B4D4E"/>
    <w:rsid w:val="006B65B7"/>
    <w:rsid w:val="006B713A"/>
    <w:rsid w:val="006C0F58"/>
    <w:rsid w:val="006C1B52"/>
    <w:rsid w:val="006C2A98"/>
    <w:rsid w:val="006C3EF3"/>
    <w:rsid w:val="006C474F"/>
    <w:rsid w:val="006C479A"/>
    <w:rsid w:val="006C5EC3"/>
    <w:rsid w:val="006C6C80"/>
    <w:rsid w:val="006C7112"/>
    <w:rsid w:val="006D0E4E"/>
    <w:rsid w:val="006D11BD"/>
    <w:rsid w:val="006D1A81"/>
    <w:rsid w:val="006D4D17"/>
    <w:rsid w:val="006D5B6D"/>
    <w:rsid w:val="006D6C79"/>
    <w:rsid w:val="006E1F4C"/>
    <w:rsid w:val="006E3A01"/>
    <w:rsid w:val="006E41E4"/>
    <w:rsid w:val="006E50E0"/>
    <w:rsid w:val="006E6377"/>
    <w:rsid w:val="006E6A40"/>
    <w:rsid w:val="006F0A93"/>
    <w:rsid w:val="006F2049"/>
    <w:rsid w:val="006F26C6"/>
    <w:rsid w:val="006F29D9"/>
    <w:rsid w:val="006F2EDF"/>
    <w:rsid w:val="006F581D"/>
    <w:rsid w:val="006F7C3C"/>
    <w:rsid w:val="00700B0B"/>
    <w:rsid w:val="00700FEE"/>
    <w:rsid w:val="00703BF2"/>
    <w:rsid w:val="00703F99"/>
    <w:rsid w:val="00703FB1"/>
    <w:rsid w:val="007042B0"/>
    <w:rsid w:val="0070432B"/>
    <w:rsid w:val="00704575"/>
    <w:rsid w:val="0071359F"/>
    <w:rsid w:val="00713D44"/>
    <w:rsid w:val="007151DF"/>
    <w:rsid w:val="00715A8C"/>
    <w:rsid w:val="00721D94"/>
    <w:rsid w:val="007223D6"/>
    <w:rsid w:val="0072404D"/>
    <w:rsid w:val="007242C6"/>
    <w:rsid w:val="007255A3"/>
    <w:rsid w:val="007268D6"/>
    <w:rsid w:val="00730B31"/>
    <w:rsid w:val="007318A3"/>
    <w:rsid w:val="007329F4"/>
    <w:rsid w:val="0073562F"/>
    <w:rsid w:val="007362CA"/>
    <w:rsid w:val="00736726"/>
    <w:rsid w:val="00741918"/>
    <w:rsid w:val="007448D3"/>
    <w:rsid w:val="00745575"/>
    <w:rsid w:val="007458B0"/>
    <w:rsid w:val="00746BCF"/>
    <w:rsid w:val="00747040"/>
    <w:rsid w:val="007529D8"/>
    <w:rsid w:val="007541A7"/>
    <w:rsid w:val="007633E5"/>
    <w:rsid w:val="00763FCF"/>
    <w:rsid w:val="00764AEC"/>
    <w:rsid w:val="00765298"/>
    <w:rsid w:val="007661B9"/>
    <w:rsid w:val="00766930"/>
    <w:rsid w:val="0077003D"/>
    <w:rsid w:val="00773818"/>
    <w:rsid w:val="007742CA"/>
    <w:rsid w:val="00774F7B"/>
    <w:rsid w:val="00775CA5"/>
    <w:rsid w:val="00777194"/>
    <w:rsid w:val="0077736B"/>
    <w:rsid w:val="007775BE"/>
    <w:rsid w:val="00777A0D"/>
    <w:rsid w:val="00781AC1"/>
    <w:rsid w:val="007827A5"/>
    <w:rsid w:val="00783C26"/>
    <w:rsid w:val="007843B7"/>
    <w:rsid w:val="00784670"/>
    <w:rsid w:val="0078696E"/>
    <w:rsid w:val="007904AB"/>
    <w:rsid w:val="00791CB6"/>
    <w:rsid w:val="00791ED7"/>
    <w:rsid w:val="00793117"/>
    <w:rsid w:val="00793839"/>
    <w:rsid w:val="00793C67"/>
    <w:rsid w:val="00793CF0"/>
    <w:rsid w:val="007958FD"/>
    <w:rsid w:val="0079732B"/>
    <w:rsid w:val="007A0F0B"/>
    <w:rsid w:val="007A315D"/>
    <w:rsid w:val="007A49B6"/>
    <w:rsid w:val="007A7105"/>
    <w:rsid w:val="007A7999"/>
    <w:rsid w:val="007B050F"/>
    <w:rsid w:val="007B0D60"/>
    <w:rsid w:val="007B292E"/>
    <w:rsid w:val="007B2A5E"/>
    <w:rsid w:val="007B4D45"/>
    <w:rsid w:val="007B5D36"/>
    <w:rsid w:val="007B6410"/>
    <w:rsid w:val="007B66EF"/>
    <w:rsid w:val="007C0296"/>
    <w:rsid w:val="007C0B5C"/>
    <w:rsid w:val="007C209A"/>
    <w:rsid w:val="007C39E2"/>
    <w:rsid w:val="007C48F6"/>
    <w:rsid w:val="007C4A71"/>
    <w:rsid w:val="007C6617"/>
    <w:rsid w:val="007C6ABD"/>
    <w:rsid w:val="007C7264"/>
    <w:rsid w:val="007D03A3"/>
    <w:rsid w:val="007D42C3"/>
    <w:rsid w:val="007D4C76"/>
    <w:rsid w:val="007E0320"/>
    <w:rsid w:val="007E0438"/>
    <w:rsid w:val="007E1FE3"/>
    <w:rsid w:val="007E28BF"/>
    <w:rsid w:val="007E35EE"/>
    <w:rsid w:val="007E3654"/>
    <w:rsid w:val="007E4406"/>
    <w:rsid w:val="007E5E44"/>
    <w:rsid w:val="007E5EFA"/>
    <w:rsid w:val="007E6188"/>
    <w:rsid w:val="007E6C81"/>
    <w:rsid w:val="007F2F1D"/>
    <w:rsid w:val="007F4513"/>
    <w:rsid w:val="007F5225"/>
    <w:rsid w:val="007F711A"/>
    <w:rsid w:val="00801B3C"/>
    <w:rsid w:val="00807520"/>
    <w:rsid w:val="00807E65"/>
    <w:rsid w:val="0081051F"/>
    <w:rsid w:val="00810BDB"/>
    <w:rsid w:val="00812D99"/>
    <w:rsid w:val="008133DD"/>
    <w:rsid w:val="008163A0"/>
    <w:rsid w:val="00820742"/>
    <w:rsid w:val="00821941"/>
    <w:rsid w:val="00821B39"/>
    <w:rsid w:val="00823B28"/>
    <w:rsid w:val="0082523E"/>
    <w:rsid w:val="0082605B"/>
    <w:rsid w:val="00827B32"/>
    <w:rsid w:val="00830226"/>
    <w:rsid w:val="0083137E"/>
    <w:rsid w:val="00832C15"/>
    <w:rsid w:val="008332FE"/>
    <w:rsid w:val="00835D25"/>
    <w:rsid w:val="00836566"/>
    <w:rsid w:val="00840144"/>
    <w:rsid w:val="00840678"/>
    <w:rsid w:val="008409AE"/>
    <w:rsid w:val="00840ADD"/>
    <w:rsid w:val="00840E34"/>
    <w:rsid w:val="008410B1"/>
    <w:rsid w:val="00841EA9"/>
    <w:rsid w:val="00842103"/>
    <w:rsid w:val="008440D3"/>
    <w:rsid w:val="008443C8"/>
    <w:rsid w:val="00844AB7"/>
    <w:rsid w:val="00847B3C"/>
    <w:rsid w:val="0085203C"/>
    <w:rsid w:val="008537BA"/>
    <w:rsid w:val="00853B1C"/>
    <w:rsid w:val="00854A2D"/>
    <w:rsid w:val="00855478"/>
    <w:rsid w:val="00857124"/>
    <w:rsid w:val="0085736E"/>
    <w:rsid w:val="00861BC6"/>
    <w:rsid w:val="00862A80"/>
    <w:rsid w:val="00862C62"/>
    <w:rsid w:val="00864320"/>
    <w:rsid w:val="00864C09"/>
    <w:rsid w:val="00866ED9"/>
    <w:rsid w:val="00870748"/>
    <w:rsid w:val="008707D0"/>
    <w:rsid w:val="00874A8A"/>
    <w:rsid w:val="008760F1"/>
    <w:rsid w:val="0087674F"/>
    <w:rsid w:val="008848EC"/>
    <w:rsid w:val="00884D60"/>
    <w:rsid w:val="00885568"/>
    <w:rsid w:val="00886EA0"/>
    <w:rsid w:val="00887773"/>
    <w:rsid w:val="00890B69"/>
    <w:rsid w:val="00891433"/>
    <w:rsid w:val="00894353"/>
    <w:rsid w:val="00896EE6"/>
    <w:rsid w:val="00897990"/>
    <w:rsid w:val="00897B27"/>
    <w:rsid w:val="008A0DD3"/>
    <w:rsid w:val="008A0FC1"/>
    <w:rsid w:val="008A1A59"/>
    <w:rsid w:val="008A52AF"/>
    <w:rsid w:val="008A7F1B"/>
    <w:rsid w:val="008B072A"/>
    <w:rsid w:val="008B1B3F"/>
    <w:rsid w:val="008B53D3"/>
    <w:rsid w:val="008B640C"/>
    <w:rsid w:val="008B7B99"/>
    <w:rsid w:val="008C072E"/>
    <w:rsid w:val="008C1A53"/>
    <w:rsid w:val="008C3A18"/>
    <w:rsid w:val="008C3C66"/>
    <w:rsid w:val="008C50E2"/>
    <w:rsid w:val="008C67D4"/>
    <w:rsid w:val="008C69AE"/>
    <w:rsid w:val="008C7FC7"/>
    <w:rsid w:val="008D5ABF"/>
    <w:rsid w:val="008D63B4"/>
    <w:rsid w:val="008E1FFF"/>
    <w:rsid w:val="008E362E"/>
    <w:rsid w:val="008E3F2C"/>
    <w:rsid w:val="008E6267"/>
    <w:rsid w:val="008E7831"/>
    <w:rsid w:val="008F22BE"/>
    <w:rsid w:val="008F2898"/>
    <w:rsid w:val="008F5D3D"/>
    <w:rsid w:val="008F757E"/>
    <w:rsid w:val="00900E75"/>
    <w:rsid w:val="00903EE2"/>
    <w:rsid w:val="00905B4E"/>
    <w:rsid w:val="009078AB"/>
    <w:rsid w:val="00914A66"/>
    <w:rsid w:val="00917070"/>
    <w:rsid w:val="00920DCA"/>
    <w:rsid w:val="00921683"/>
    <w:rsid w:val="0092227C"/>
    <w:rsid w:val="00922DF8"/>
    <w:rsid w:val="00925F88"/>
    <w:rsid w:val="009267BC"/>
    <w:rsid w:val="0093076C"/>
    <w:rsid w:val="00930AC5"/>
    <w:rsid w:val="00930B49"/>
    <w:rsid w:val="00932323"/>
    <w:rsid w:val="0093287D"/>
    <w:rsid w:val="00933E29"/>
    <w:rsid w:val="0093427E"/>
    <w:rsid w:val="00934E7D"/>
    <w:rsid w:val="00937BDE"/>
    <w:rsid w:val="00943351"/>
    <w:rsid w:val="009442ED"/>
    <w:rsid w:val="00945100"/>
    <w:rsid w:val="0094656A"/>
    <w:rsid w:val="00946664"/>
    <w:rsid w:val="00946D6C"/>
    <w:rsid w:val="0094712F"/>
    <w:rsid w:val="0095016E"/>
    <w:rsid w:val="0095030E"/>
    <w:rsid w:val="009519D5"/>
    <w:rsid w:val="00952EAF"/>
    <w:rsid w:val="00954210"/>
    <w:rsid w:val="009566C5"/>
    <w:rsid w:val="00956BBD"/>
    <w:rsid w:val="00956E88"/>
    <w:rsid w:val="00957161"/>
    <w:rsid w:val="00957C1F"/>
    <w:rsid w:val="00957FA4"/>
    <w:rsid w:val="009607A5"/>
    <w:rsid w:val="00961B43"/>
    <w:rsid w:val="009626A6"/>
    <w:rsid w:val="009630CF"/>
    <w:rsid w:val="009643C6"/>
    <w:rsid w:val="009643F8"/>
    <w:rsid w:val="0096577C"/>
    <w:rsid w:val="00965A24"/>
    <w:rsid w:val="00967930"/>
    <w:rsid w:val="00967C59"/>
    <w:rsid w:val="009706BB"/>
    <w:rsid w:val="009706F9"/>
    <w:rsid w:val="009708B3"/>
    <w:rsid w:val="0097220F"/>
    <w:rsid w:val="00974544"/>
    <w:rsid w:val="00974C9A"/>
    <w:rsid w:val="0097537B"/>
    <w:rsid w:val="0097674B"/>
    <w:rsid w:val="00976BFA"/>
    <w:rsid w:val="009770C5"/>
    <w:rsid w:val="00980609"/>
    <w:rsid w:val="009812D5"/>
    <w:rsid w:val="00982FD3"/>
    <w:rsid w:val="00986149"/>
    <w:rsid w:val="00986F47"/>
    <w:rsid w:val="00987C30"/>
    <w:rsid w:val="00992E70"/>
    <w:rsid w:val="009943A9"/>
    <w:rsid w:val="00997933"/>
    <w:rsid w:val="00997CBB"/>
    <w:rsid w:val="009A0797"/>
    <w:rsid w:val="009A0A22"/>
    <w:rsid w:val="009A1B2E"/>
    <w:rsid w:val="009A2370"/>
    <w:rsid w:val="009A371B"/>
    <w:rsid w:val="009A5C3F"/>
    <w:rsid w:val="009A76D1"/>
    <w:rsid w:val="009B17FA"/>
    <w:rsid w:val="009B22D6"/>
    <w:rsid w:val="009B3F3D"/>
    <w:rsid w:val="009B7688"/>
    <w:rsid w:val="009C1CBE"/>
    <w:rsid w:val="009C2877"/>
    <w:rsid w:val="009C3467"/>
    <w:rsid w:val="009C495D"/>
    <w:rsid w:val="009C7BBC"/>
    <w:rsid w:val="009D03FA"/>
    <w:rsid w:val="009D164A"/>
    <w:rsid w:val="009D1A55"/>
    <w:rsid w:val="009D1B2D"/>
    <w:rsid w:val="009D3527"/>
    <w:rsid w:val="009D3A13"/>
    <w:rsid w:val="009D3B53"/>
    <w:rsid w:val="009E1CE0"/>
    <w:rsid w:val="009E1FC6"/>
    <w:rsid w:val="009E3D3E"/>
    <w:rsid w:val="009E490A"/>
    <w:rsid w:val="009E6BCD"/>
    <w:rsid w:val="009E6C2C"/>
    <w:rsid w:val="009E7DEF"/>
    <w:rsid w:val="009F16E0"/>
    <w:rsid w:val="009F36E7"/>
    <w:rsid w:val="009F4D83"/>
    <w:rsid w:val="00A00DBB"/>
    <w:rsid w:val="00A012AD"/>
    <w:rsid w:val="00A0143C"/>
    <w:rsid w:val="00A01A01"/>
    <w:rsid w:val="00A0245F"/>
    <w:rsid w:val="00A0608A"/>
    <w:rsid w:val="00A067A4"/>
    <w:rsid w:val="00A06DC1"/>
    <w:rsid w:val="00A07B62"/>
    <w:rsid w:val="00A12D5D"/>
    <w:rsid w:val="00A12EC0"/>
    <w:rsid w:val="00A13367"/>
    <w:rsid w:val="00A13508"/>
    <w:rsid w:val="00A1367F"/>
    <w:rsid w:val="00A14396"/>
    <w:rsid w:val="00A14A72"/>
    <w:rsid w:val="00A1596A"/>
    <w:rsid w:val="00A232FD"/>
    <w:rsid w:val="00A236FB"/>
    <w:rsid w:val="00A23BD7"/>
    <w:rsid w:val="00A2592D"/>
    <w:rsid w:val="00A324AE"/>
    <w:rsid w:val="00A34437"/>
    <w:rsid w:val="00A36673"/>
    <w:rsid w:val="00A370D8"/>
    <w:rsid w:val="00A37CC0"/>
    <w:rsid w:val="00A4022C"/>
    <w:rsid w:val="00A43040"/>
    <w:rsid w:val="00A438D8"/>
    <w:rsid w:val="00A4651E"/>
    <w:rsid w:val="00A50BE0"/>
    <w:rsid w:val="00A51E93"/>
    <w:rsid w:val="00A52563"/>
    <w:rsid w:val="00A525DF"/>
    <w:rsid w:val="00A5323F"/>
    <w:rsid w:val="00A55A6C"/>
    <w:rsid w:val="00A5746E"/>
    <w:rsid w:val="00A61546"/>
    <w:rsid w:val="00A616E5"/>
    <w:rsid w:val="00A64B07"/>
    <w:rsid w:val="00A71C2D"/>
    <w:rsid w:val="00A755BD"/>
    <w:rsid w:val="00A8045C"/>
    <w:rsid w:val="00A8282C"/>
    <w:rsid w:val="00A82F30"/>
    <w:rsid w:val="00A8403E"/>
    <w:rsid w:val="00A86A88"/>
    <w:rsid w:val="00A90171"/>
    <w:rsid w:val="00A90544"/>
    <w:rsid w:val="00A92DD4"/>
    <w:rsid w:val="00A94950"/>
    <w:rsid w:val="00A94D30"/>
    <w:rsid w:val="00A95719"/>
    <w:rsid w:val="00AA012C"/>
    <w:rsid w:val="00AA2360"/>
    <w:rsid w:val="00AA428A"/>
    <w:rsid w:val="00AA4324"/>
    <w:rsid w:val="00AA4DF2"/>
    <w:rsid w:val="00AA71D3"/>
    <w:rsid w:val="00AA757E"/>
    <w:rsid w:val="00AA7D4C"/>
    <w:rsid w:val="00AB13EB"/>
    <w:rsid w:val="00AB2B22"/>
    <w:rsid w:val="00AB35F9"/>
    <w:rsid w:val="00AB39EC"/>
    <w:rsid w:val="00AB453D"/>
    <w:rsid w:val="00AB4DEA"/>
    <w:rsid w:val="00AB55A0"/>
    <w:rsid w:val="00AB597A"/>
    <w:rsid w:val="00AB62F3"/>
    <w:rsid w:val="00AC2131"/>
    <w:rsid w:val="00AC23A9"/>
    <w:rsid w:val="00AC5B00"/>
    <w:rsid w:val="00AC6C51"/>
    <w:rsid w:val="00AC7344"/>
    <w:rsid w:val="00AD118D"/>
    <w:rsid w:val="00AD1D93"/>
    <w:rsid w:val="00AD2517"/>
    <w:rsid w:val="00AD3CB7"/>
    <w:rsid w:val="00AD510F"/>
    <w:rsid w:val="00AE10ED"/>
    <w:rsid w:val="00AE331C"/>
    <w:rsid w:val="00AE3661"/>
    <w:rsid w:val="00AE62CA"/>
    <w:rsid w:val="00AE63DD"/>
    <w:rsid w:val="00AE7400"/>
    <w:rsid w:val="00AF167A"/>
    <w:rsid w:val="00AF1ACA"/>
    <w:rsid w:val="00AF1DC4"/>
    <w:rsid w:val="00AF3730"/>
    <w:rsid w:val="00AF6712"/>
    <w:rsid w:val="00B010E4"/>
    <w:rsid w:val="00B011D0"/>
    <w:rsid w:val="00B0213B"/>
    <w:rsid w:val="00B06D0D"/>
    <w:rsid w:val="00B070F8"/>
    <w:rsid w:val="00B07E36"/>
    <w:rsid w:val="00B07F00"/>
    <w:rsid w:val="00B11725"/>
    <w:rsid w:val="00B11EF4"/>
    <w:rsid w:val="00B12D97"/>
    <w:rsid w:val="00B13208"/>
    <w:rsid w:val="00B132B7"/>
    <w:rsid w:val="00B16199"/>
    <w:rsid w:val="00B24510"/>
    <w:rsid w:val="00B2730C"/>
    <w:rsid w:val="00B303F6"/>
    <w:rsid w:val="00B30400"/>
    <w:rsid w:val="00B32859"/>
    <w:rsid w:val="00B32EF9"/>
    <w:rsid w:val="00B35F4A"/>
    <w:rsid w:val="00B37E0C"/>
    <w:rsid w:val="00B4089A"/>
    <w:rsid w:val="00B43E44"/>
    <w:rsid w:val="00B44972"/>
    <w:rsid w:val="00B44D1D"/>
    <w:rsid w:val="00B45968"/>
    <w:rsid w:val="00B467C0"/>
    <w:rsid w:val="00B4767C"/>
    <w:rsid w:val="00B50675"/>
    <w:rsid w:val="00B5791B"/>
    <w:rsid w:val="00B60050"/>
    <w:rsid w:val="00B60950"/>
    <w:rsid w:val="00B6149C"/>
    <w:rsid w:val="00B61A98"/>
    <w:rsid w:val="00B622F8"/>
    <w:rsid w:val="00B6256E"/>
    <w:rsid w:val="00B64C69"/>
    <w:rsid w:val="00B64DAD"/>
    <w:rsid w:val="00B650AB"/>
    <w:rsid w:val="00B65382"/>
    <w:rsid w:val="00B660D7"/>
    <w:rsid w:val="00B67DE4"/>
    <w:rsid w:val="00B70188"/>
    <w:rsid w:val="00B73838"/>
    <w:rsid w:val="00B73D59"/>
    <w:rsid w:val="00B82DD8"/>
    <w:rsid w:val="00B85671"/>
    <w:rsid w:val="00B85794"/>
    <w:rsid w:val="00B875F9"/>
    <w:rsid w:val="00B876DA"/>
    <w:rsid w:val="00B900C3"/>
    <w:rsid w:val="00B902CA"/>
    <w:rsid w:val="00B90C31"/>
    <w:rsid w:val="00B915FB"/>
    <w:rsid w:val="00B922BC"/>
    <w:rsid w:val="00B95FD6"/>
    <w:rsid w:val="00B972A8"/>
    <w:rsid w:val="00B9762C"/>
    <w:rsid w:val="00B97C8F"/>
    <w:rsid w:val="00BA0E40"/>
    <w:rsid w:val="00BA3616"/>
    <w:rsid w:val="00BA4846"/>
    <w:rsid w:val="00BA50D3"/>
    <w:rsid w:val="00BA761C"/>
    <w:rsid w:val="00BB08B4"/>
    <w:rsid w:val="00BB1404"/>
    <w:rsid w:val="00BB217A"/>
    <w:rsid w:val="00BB24F3"/>
    <w:rsid w:val="00BB4C1A"/>
    <w:rsid w:val="00BB5AB1"/>
    <w:rsid w:val="00BB5C0E"/>
    <w:rsid w:val="00BB77D2"/>
    <w:rsid w:val="00BB7F94"/>
    <w:rsid w:val="00BC0480"/>
    <w:rsid w:val="00BC1C89"/>
    <w:rsid w:val="00BC2CAD"/>
    <w:rsid w:val="00BC5F1F"/>
    <w:rsid w:val="00BD1840"/>
    <w:rsid w:val="00BD2A1C"/>
    <w:rsid w:val="00BD3695"/>
    <w:rsid w:val="00BD38FA"/>
    <w:rsid w:val="00BD42A9"/>
    <w:rsid w:val="00BD5F5D"/>
    <w:rsid w:val="00BD613F"/>
    <w:rsid w:val="00BE277F"/>
    <w:rsid w:val="00BE4C9D"/>
    <w:rsid w:val="00BE56BC"/>
    <w:rsid w:val="00BE5CF0"/>
    <w:rsid w:val="00BE5F8E"/>
    <w:rsid w:val="00BE6736"/>
    <w:rsid w:val="00BE773C"/>
    <w:rsid w:val="00BE7B1A"/>
    <w:rsid w:val="00BE7B2B"/>
    <w:rsid w:val="00BF275F"/>
    <w:rsid w:val="00BF5AF8"/>
    <w:rsid w:val="00BF5FAA"/>
    <w:rsid w:val="00BF619D"/>
    <w:rsid w:val="00BF74E0"/>
    <w:rsid w:val="00C01799"/>
    <w:rsid w:val="00C01B98"/>
    <w:rsid w:val="00C02CFA"/>
    <w:rsid w:val="00C02F4E"/>
    <w:rsid w:val="00C03598"/>
    <w:rsid w:val="00C035AF"/>
    <w:rsid w:val="00C038C4"/>
    <w:rsid w:val="00C042E4"/>
    <w:rsid w:val="00C055DE"/>
    <w:rsid w:val="00C10203"/>
    <w:rsid w:val="00C10D3F"/>
    <w:rsid w:val="00C14F5F"/>
    <w:rsid w:val="00C156DD"/>
    <w:rsid w:val="00C164AE"/>
    <w:rsid w:val="00C201C3"/>
    <w:rsid w:val="00C206BB"/>
    <w:rsid w:val="00C20A38"/>
    <w:rsid w:val="00C23BDA"/>
    <w:rsid w:val="00C246BA"/>
    <w:rsid w:val="00C27CA6"/>
    <w:rsid w:val="00C315A1"/>
    <w:rsid w:val="00C31A86"/>
    <w:rsid w:val="00C33A79"/>
    <w:rsid w:val="00C33E83"/>
    <w:rsid w:val="00C35893"/>
    <w:rsid w:val="00C42537"/>
    <w:rsid w:val="00C42D8F"/>
    <w:rsid w:val="00C43F59"/>
    <w:rsid w:val="00C45D6E"/>
    <w:rsid w:val="00C468CF"/>
    <w:rsid w:val="00C479A5"/>
    <w:rsid w:val="00C50CDA"/>
    <w:rsid w:val="00C528BB"/>
    <w:rsid w:val="00C52B92"/>
    <w:rsid w:val="00C5316A"/>
    <w:rsid w:val="00C54434"/>
    <w:rsid w:val="00C55288"/>
    <w:rsid w:val="00C56D20"/>
    <w:rsid w:val="00C602E3"/>
    <w:rsid w:val="00C61386"/>
    <w:rsid w:val="00C61DED"/>
    <w:rsid w:val="00C62E88"/>
    <w:rsid w:val="00C641A1"/>
    <w:rsid w:val="00C65249"/>
    <w:rsid w:val="00C675BB"/>
    <w:rsid w:val="00C71F8C"/>
    <w:rsid w:val="00C7282C"/>
    <w:rsid w:val="00C76317"/>
    <w:rsid w:val="00C76D89"/>
    <w:rsid w:val="00C776BC"/>
    <w:rsid w:val="00C80F80"/>
    <w:rsid w:val="00C81A0D"/>
    <w:rsid w:val="00C82278"/>
    <w:rsid w:val="00C8232D"/>
    <w:rsid w:val="00C837C3"/>
    <w:rsid w:val="00C84D18"/>
    <w:rsid w:val="00C87240"/>
    <w:rsid w:val="00C875E0"/>
    <w:rsid w:val="00C87C76"/>
    <w:rsid w:val="00C923A7"/>
    <w:rsid w:val="00C93443"/>
    <w:rsid w:val="00C93BE5"/>
    <w:rsid w:val="00C94EC2"/>
    <w:rsid w:val="00C95ACF"/>
    <w:rsid w:val="00C979B2"/>
    <w:rsid w:val="00C97C9D"/>
    <w:rsid w:val="00CA2E9C"/>
    <w:rsid w:val="00CA4A54"/>
    <w:rsid w:val="00CA50DF"/>
    <w:rsid w:val="00CA6C42"/>
    <w:rsid w:val="00CA6E85"/>
    <w:rsid w:val="00CB05E3"/>
    <w:rsid w:val="00CB1117"/>
    <w:rsid w:val="00CB2C0D"/>
    <w:rsid w:val="00CB2CAB"/>
    <w:rsid w:val="00CB611D"/>
    <w:rsid w:val="00CC2668"/>
    <w:rsid w:val="00CC4C1C"/>
    <w:rsid w:val="00CD1693"/>
    <w:rsid w:val="00CD1A95"/>
    <w:rsid w:val="00CD504A"/>
    <w:rsid w:val="00CD51A3"/>
    <w:rsid w:val="00CD53FD"/>
    <w:rsid w:val="00CD601C"/>
    <w:rsid w:val="00CD6999"/>
    <w:rsid w:val="00CD77AC"/>
    <w:rsid w:val="00CE02CE"/>
    <w:rsid w:val="00CE221C"/>
    <w:rsid w:val="00CE2CFC"/>
    <w:rsid w:val="00CE3498"/>
    <w:rsid w:val="00CE3DB9"/>
    <w:rsid w:val="00CE5003"/>
    <w:rsid w:val="00CE50EA"/>
    <w:rsid w:val="00CE788F"/>
    <w:rsid w:val="00CE7A75"/>
    <w:rsid w:val="00CF1318"/>
    <w:rsid w:val="00CF4CB2"/>
    <w:rsid w:val="00CF5735"/>
    <w:rsid w:val="00CF5A1D"/>
    <w:rsid w:val="00CF6238"/>
    <w:rsid w:val="00CF7516"/>
    <w:rsid w:val="00CF7A44"/>
    <w:rsid w:val="00D00EAF"/>
    <w:rsid w:val="00D036FF"/>
    <w:rsid w:val="00D057A6"/>
    <w:rsid w:val="00D05A91"/>
    <w:rsid w:val="00D05F37"/>
    <w:rsid w:val="00D0799F"/>
    <w:rsid w:val="00D12414"/>
    <w:rsid w:val="00D146D0"/>
    <w:rsid w:val="00D148D0"/>
    <w:rsid w:val="00D2175B"/>
    <w:rsid w:val="00D217FB"/>
    <w:rsid w:val="00D21832"/>
    <w:rsid w:val="00D24D3F"/>
    <w:rsid w:val="00D24E7F"/>
    <w:rsid w:val="00D259BF"/>
    <w:rsid w:val="00D275F0"/>
    <w:rsid w:val="00D303EC"/>
    <w:rsid w:val="00D30AD2"/>
    <w:rsid w:val="00D33770"/>
    <w:rsid w:val="00D350A6"/>
    <w:rsid w:val="00D357F8"/>
    <w:rsid w:val="00D35998"/>
    <w:rsid w:val="00D37AFD"/>
    <w:rsid w:val="00D42877"/>
    <w:rsid w:val="00D43CAA"/>
    <w:rsid w:val="00D478D1"/>
    <w:rsid w:val="00D50770"/>
    <w:rsid w:val="00D547D7"/>
    <w:rsid w:val="00D5634C"/>
    <w:rsid w:val="00D57188"/>
    <w:rsid w:val="00D575DC"/>
    <w:rsid w:val="00D57771"/>
    <w:rsid w:val="00D60378"/>
    <w:rsid w:val="00D609D5"/>
    <w:rsid w:val="00D6158E"/>
    <w:rsid w:val="00D62A02"/>
    <w:rsid w:val="00D62AEF"/>
    <w:rsid w:val="00D63D26"/>
    <w:rsid w:val="00D652AB"/>
    <w:rsid w:val="00D6566B"/>
    <w:rsid w:val="00D65AE3"/>
    <w:rsid w:val="00D66499"/>
    <w:rsid w:val="00D70BC6"/>
    <w:rsid w:val="00D71D51"/>
    <w:rsid w:val="00D72EC2"/>
    <w:rsid w:val="00D73828"/>
    <w:rsid w:val="00D73B2A"/>
    <w:rsid w:val="00D76091"/>
    <w:rsid w:val="00D76272"/>
    <w:rsid w:val="00D77669"/>
    <w:rsid w:val="00D77F0C"/>
    <w:rsid w:val="00D8140A"/>
    <w:rsid w:val="00D8240D"/>
    <w:rsid w:val="00D838CC"/>
    <w:rsid w:val="00D83AEC"/>
    <w:rsid w:val="00D848C7"/>
    <w:rsid w:val="00D87B69"/>
    <w:rsid w:val="00D87DB4"/>
    <w:rsid w:val="00D908AD"/>
    <w:rsid w:val="00D950E1"/>
    <w:rsid w:val="00D95D2F"/>
    <w:rsid w:val="00D95DA3"/>
    <w:rsid w:val="00D9634E"/>
    <w:rsid w:val="00D979E6"/>
    <w:rsid w:val="00D97BA0"/>
    <w:rsid w:val="00DA225C"/>
    <w:rsid w:val="00DA3B65"/>
    <w:rsid w:val="00DA5431"/>
    <w:rsid w:val="00DA5B96"/>
    <w:rsid w:val="00DA7152"/>
    <w:rsid w:val="00DB0735"/>
    <w:rsid w:val="00DB0B64"/>
    <w:rsid w:val="00DB1A69"/>
    <w:rsid w:val="00DB44BE"/>
    <w:rsid w:val="00DC03D6"/>
    <w:rsid w:val="00DC073A"/>
    <w:rsid w:val="00DC0B4E"/>
    <w:rsid w:val="00DC1E76"/>
    <w:rsid w:val="00DC2303"/>
    <w:rsid w:val="00DC68C5"/>
    <w:rsid w:val="00DC695D"/>
    <w:rsid w:val="00DC7038"/>
    <w:rsid w:val="00DC70AC"/>
    <w:rsid w:val="00DC70C2"/>
    <w:rsid w:val="00DC76E7"/>
    <w:rsid w:val="00DD0F78"/>
    <w:rsid w:val="00DD1AB2"/>
    <w:rsid w:val="00DD2C14"/>
    <w:rsid w:val="00DD58C8"/>
    <w:rsid w:val="00DD65D8"/>
    <w:rsid w:val="00DE03E4"/>
    <w:rsid w:val="00DE0C7D"/>
    <w:rsid w:val="00DE2A53"/>
    <w:rsid w:val="00DE5E71"/>
    <w:rsid w:val="00DE6874"/>
    <w:rsid w:val="00DE6E90"/>
    <w:rsid w:val="00DE7583"/>
    <w:rsid w:val="00DE77DB"/>
    <w:rsid w:val="00DE7D24"/>
    <w:rsid w:val="00DF13AE"/>
    <w:rsid w:val="00DF200B"/>
    <w:rsid w:val="00DF2519"/>
    <w:rsid w:val="00DF2B3B"/>
    <w:rsid w:val="00DF4095"/>
    <w:rsid w:val="00DF4BA1"/>
    <w:rsid w:val="00DF591C"/>
    <w:rsid w:val="00DF6A28"/>
    <w:rsid w:val="00DF7F9C"/>
    <w:rsid w:val="00E00305"/>
    <w:rsid w:val="00E0139A"/>
    <w:rsid w:val="00E01D9A"/>
    <w:rsid w:val="00E02059"/>
    <w:rsid w:val="00E0239E"/>
    <w:rsid w:val="00E03C0D"/>
    <w:rsid w:val="00E04416"/>
    <w:rsid w:val="00E04867"/>
    <w:rsid w:val="00E04DAE"/>
    <w:rsid w:val="00E05EAA"/>
    <w:rsid w:val="00E064BB"/>
    <w:rsid w:val="00E07BE0"/>
    <w:rsid w:val="00E1061A"/>
    <w:rsid w:val="00E10D39"/>
    <w:rsid w:val="00E1266B"/>
    <w:rsid w:val="00E15C78"/>
    <w:rsid w:val="00E17828"/>
    <w:rsid w:val="00E17D2B"/>
    <w:rsid w:val="00E2081C"/>
    <w:rsid w:val="00E23FE3"/>
    <w:rsid w:val="00E241B3"/>
    <w:rsid w:val="00E24C16"/>
    <w:rsid w:val="00E3048C"/>
    <w:rsid w:val="00E30E54"/>
    <w:rsid w:val="00E31048"/>
    <w:rsid w:val="00E33FAE"/>
    <w:rsid w:val="00E34B16"/>
    <w:rsid w:val="00E34C76"/>
    <w:rsid w:val="00E375B6"/>
    <w:rsid w:val="00E40EF0"/>
    <w:rsid w:val="00E430C5"/>
    <w:rsid w:val="00E43887"/>
    <w:rsid w:val="00E44C7E"/>
    <w:rsid w:val="00E50234"/>
    <w:rsid w:val="00E509C3"/>
    <w:rsid w:val="00E52DB1"/>
    <w:rsid w:val="00E53D57"/>
    <w:rsid w:val="00E6028E"/>
    <w:rsid w:val="00E63B5A"/>
    <w:rsid w:val="00E65C66"/>
    <w:rsid w:val="00E6753B"/>
    <w:rsid w:val="00E7060B"/>
    <w:rsid w:val="00E72442"/>
    <w:rsid w:val="00E72562"/>
    <w:rsid w:val="00E73683"/>
    <w:rsid w:val="00E74A76"/>
    <w:rsid w:val="00E8049E"/>
    <w:rsid w:val="00E8069F"/>
    <w:rsid w:val="00E80C55"/>
    <w:rsid w:val="00E81466"/>
    <w:rsid w:val="00E85316"/>
    <w:rsid w:val="00E91771"/>
    <w:rsid w:val="00E92D58"/>
    <w:rsid w:val="00E96177"/>
    <w:rsid w:val="00EA06BF"/>
    <w:rsid w:val="00EA1078"/>
    <w:rsid w:val="00EA1AEB"/>
    <w:rsid w:val="00EA27B1"/>
    <w:rsid w:val="00EA713F"/>
    <w:rsid w:val="00EB145A"/>
    <w:rsid w:val="00EB24E1"/>
    <w:rsid w:val="00EB5669"/>
    <w:rsid w:val="00EB5794"/>
    <w:rsid w:val="00EB7FBA"/>
    <w:rsid w:val="00EC2193"/>
    <w:rsid w:val="00EC5AF2"/>
    <w:rsid w:val="00EC76FB"/>
    <w:rsid w:val="00EC7F7D"/>
    <w:rsid w:val="00ED0023"/>
    <w:rsid w:val="00ED095A"/>
    <w:rsid w:val="00ED0DFF"/>
    <w:rsid w:val="00ED125C"/>
    <w:rsid w:val="00ED1F05"/>
    <w:rsid w:val="00ED2530"/>
    <w:rsid w:val="00ED2595"/>
    <w:rsid w:val="00ED2BB8"/>
    <w:rsid w:val="00ED3DF9"/>
    <w:rsid w:val="00ED4028"/>
    <w:rsid w:val="00ED56E1"/>
    <w:rsid w:val="00ED6D16"/>
    <w:rsid w:val="00EE06BD"/>
    <w:rsid w:val="00EE0C53"/>
    <w:rsid w:val="00EE2A71"/>
    <w:rsid w:val="00EF0235"/>
    <w:rsid w:val="00EF03CC"/>
    <w:rsid w:val="00EF04DD"/>
    <w:rsid w:val="00EF20B9"/>
    <w:rsid w:val="00EF287B"/>
    <w:rsid w:val="00EF35E9"/>
    <w:rsid w:val="00EF37B5"/>
    <w:rsid w:val="00EF4286"/>
    <w:rsid w:val="00EF5B68"/>
    <w:rsid w:val="00EF6C78"/>
    <w:rsid w:val="00EF73DE"/>
    <w:rsid w:val="00EF75DC"/>
    <w:rsid w:val="00F03137"/>
    <w:rsid w:val="00F035DA"/>
    <w:rsid w:val="00F04563"/>
    <w:rsid w:val="00F04B8B"/>
    <w:rsid w:val="00F06FE8"/>
    <w:rsid w:val="00F108BD"/>
    <w:rsid w:val="00F10A06"/>
    <w:rsid w:val="00F10C09"/>
    <w:rsid w:val="00F10D91"/>
    <w:rsid w:val="00F11299"/>
    <w:rsid w:val="00F11710"/>
    <w:rsid w:val="00F12DB1"/>
    <w:rsid w:val="00F132D8"/>
    <w:rsid w:val="00F1439B"/>
    <w:rsid w:val="00F15CBF"/>
    <w:rsid w:val="00F23167"/>
    <w:rsid w:val="00F2398A"/>
    <w:rsid w:val="00F23AD2"/>
    <w:rsid w:val="00F24986"/>
    <w:rsid w:val="00F25538"/>
    <w:rsid w:val="00F25EB7"/>
    <w:rsid w:val="00F27722"/>
    <w:rsid w:val="00F3080D"/>
    <w:rsid w:val="00F30E3A"/>
    <w:rsid w:val="00F311BB"/>
    <w:rsid w:val="00F31D08"/>
    <w:rsid w:val="00F334A8"/>
    <w:rsid w:val="00F3551D"/>
    <w:rsid w:val="00F36577"/>
    <w:rsid w:val="00F40A51"/>
    <w:rsid w:val="00F422CA"/>
    <w:rsid w:val="00F42CDE"/>
    <w:rsid w:val="00F42FC0"/>
    <w:rsid w:val="00F435D4"/>
    <w:rsid w:val="00F44BF0"/>
    <w:rsid w:val="00F45A14"/>
    <w:rsid w:val="00F476A7"/>
    <w:rsid w:val="00F516DA"/>
    <w:rsid w:val="00F54E7C"/>
    <w:rsid w:val="00F578E3"/>
    <w:rsid w:val="00F57B55"/>
    <w:rsid w:val="00F603BF"/>
    <w:rsid w:val="00F616F4"/>
    <w:rsid w:val="00F67094"/>
    <w:rsid w:val="00F6754D"/>
    <w:rsid w:val="00F7007E"/>
    <w:rsid w:val="00F72340"/>
    <w:rsid w:val="00F74935"/>
    <w:rsid w:val="00F74961"/>
    <w:rsid w:val="00F778FB"/>
    <w:rsid w:val="00F83EA8"/>
    <w:rsid w:val="00F85317"/>
    <w:rsid w:val="00F856ED"/>
    <w:rsid w:val="00F868AD"/>
    <w:rsid w:val="00F87380"/>
    <w:rsid w:val="00F87D67"/>
    <w:rsid w:val="00F907AA"/>
    <w:rsid w:val="00F9201E"/>
    <w:rsid w:val="00F92811"/>
    <w:rsid w:val="00F94191"/>
    <w:rsid w:val="00FA26AB"/>
    <w:rsid w:val="00FA3EDB"/>
    <w:rsid w:val="00FA4FDB"/>
    <w:rsid w:val="00FA5E59"/>
    <w:rsid w:val="00FB02F4"/>
    <w:rsid w:val="00FB165F"/>
    <w:rsid w:val="00FB756F"/>
    <w:rsid w:val="00FB78E5"/>
    <w:rsid w:val="00FC1E89"/>
    <w:rsid w:val="00FC2B4F"/>
    <w:rsid w:val="00FC4359"/>
    <w:rsid w:val="00FC5371"/>
    <w:rsid w:val="00FC5EAE"/>
    <w:rsid w:val="00FD0B56"/>
    <w:rsid w:val="00FD4A08"/>
    <w:rsid w:val="00FD62E3"/>
    <w:rsid w:val="00FD6CB0"/>
    <w:rsid w:val="00FE0E57"/>
    <w:rsid w:val="00FE1949"/>
    <w:rsid w:val="00FE1993"/>
    <w:rsid w:val="00FE4252"/>
    <w:rsid w:val="00FE5695"/>
    <w:rsid w:val="00FE59FE"/>
    <w:rsid w:val="00FE7861"/>
    <w:rsid w:val="00FE7A63"/>
    <w:rsid w:val="00FF0D88"/>
    <w:rsid w:val="00FF42C1"/>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EAD51D34-6A05-4573-876A-A7C784BC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5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overflowPunct/>
      <w:autoSpaceDE/>
      <w:autoSpaceDN/>
      <w:adjustRightInd/>
      <w:spacing w:before="40"/>
      <w:jc w:val="left"/>
      <w:textAlignment w:val="auto"/>
    </w:pPr>
    <w:rPr>
      <w:rFonts w:eastAsia="MS Mincho"/>
      <w:szCs w:val="24"/>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833</TotalTime>
  <Pages>12</Pages>
  <Words>6182</Words>
  <Characters>35918</Characters>
  <Application>Microsoft Office Word</Application>
  <DocSecurity>0</DocSecurity>
  <Lines>552</Lines>
  <Paragraphs>290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41810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최민지/선임연구원/C&amp;M표준(연)6G커넥티드모빌리티표준Task</cp:lastModifiedBy>
  <cp:revision>182</cp:revision>
  <cp:lastPrinted>2017-09-25T07:27:00Z</cp:lastPrinted>
  <dcterms:created xsi:type="dcterms:W3CDTF">2026-01-27T10:57:00Z</dcterms:created>
  <dcterms:modified xsi:type="dcterms:W3CDTF">2026-01-30T04:23:00Z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